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53C4E66">
      <w:pPr>
        <w:snapToGrid w:val="0"/>
        <w:spacing w:line="360" w:lineRule="auto"/>
        <w:jc w:val="center"/>
        <w:rPr>
          <w:rFonts w:hint="eastAsia" w:ascii="Times New Roman" w:hAnsi="Times New Roman" w:eastAsia="宋体" w:cs="Times New Roman"/>
          <w:b/>
          <w:bCs/>
          <w:sz w:val="24"/>
          <w:szCs w:val="24"/>
          <w:lang w:val="en-US" w:eastAsia="zh-CN"/>
        </w:rPr>
      </w:pPr>
      <w:r>
        <w:rPr>
          <w:rFonts w:hint="eastAsia" w:ascii="Times New Roman" w:hAnsi="Times New Roman" w:eastAsia="宋体" w:cs="Times New Roman"/>
          <w:b/>
          <w:bCs/>
          <w:sz w:val="24"/>
          <w:szCs w:val="24"/>
        </w:rPr>
        <w:t>Derogation Request for Non-Organic aquaculture</w:t>
      </w:r>
      <w:r>
        <w:rPr>
          <w:rFonts w:hint="eastAsia" w:ascii="Times New Roman" w:hAnsi="Times New Roman" w:eastAsia="宋体" w:cs="Times New Roman"/>
          <w:b/>
          <w:bCs/>
          <w:sz w:val="24"/>
          <w:szCs w:val="24"/>
          <w:lang w:val="en-US" w:eastAsia="zh-CN"/>
        </w:rPr>
        <w:t xml:space="preserve"> juveniles</w:t>
      </w:r>
    </w:p>
    <w:p w14:paraId="4F784808">
      <w:pPr>
        <w:snapToGrid w:val="0"/>
        <w:spacing w:line="360" w:lineRule="auto"/>
        <w:jc w:val="center"/>
        <w:rPr>
          <w:rFonts w:ascii="Times New Roman" w:hAnsi="Times New Roman" w:eastAsia="宋体" w:cs="Times New Roman"/>
          <w:sz w:val="24"/>
          <w:szCs w:val="24"/>
        </w:rPr>
      </w:pP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>非有机水产幼体</w:t>
      </w:r>
      <w:r>
        <w:rPr>
          <w:rFonts w:hint="eastAsia" w:ascii="Times New Roman" w:hAnsi="Times New Roman" w:eastAsia="宋体" w:cs="Times New Roman"/>
          <w:sz w:val="24"/>
          <w:szCs w:val="24"/>
        </w:rPr>
        <w:t>放宽请求</w:t>
      </w:r>
    </w:p>
    <w:p w14:paraId="38A25368">
      <w:pPr>
        <w:snapToGrid w:val="0"/>
        <w:spacing w:line="360" w:lineRule="auto"/>
        <w:rPr>
          <w:rFonts w:hint="eastAsia" w:ascii="Times New Roman" w:hAnsi="Times New Roman" w:eastAsia="宋体" w:cs="Times New Roman"/>
          <w:sz w:val="24"/>
          <w:szCs w:val="24"/>
        </w:rPr>
      </w:pPr>
    </w:p>
    <w:p w14:paraId="5721035C">
      <w:pPr>
        <w:snapToGrid w:val="0"/>
        <w:spacing w:line="360" w:lineRule="auto"/>
        <w:rPr>
          <w:rFonts w:hint="eastAsia" w:ascii="Times New Roman" w:hAnsi="Times New Roman" w:eastAsia="宋体" w:cs="Times New Roman"/>
          <w:sz w:val="24"/>
          <w:szCs w:val="24"/>
        </w:rPr>
      </w:pPr>
      <w:r>
        <w:rPr>
          <w:rFonts w:hint="eastAsia" w:ascii="Times New Roman" w:hAnsi="Times New Roman" w:eastAsia="宋体" w:cs="Times New Roman"/>
          <w:sz w:val="24"/>
          <w:szCs w:val="24"/>
        </w:rPr>
        <w:t xml:space="preserve">Operator/Company Information 运营商/公司信息 </w:t>
      </w:r>
    </w:p>
    <w:p w14:paraId="4D0490E3">
      <w:pPr>
        <w:snapToGrid w:val="0"/>
        <w:spacing w:line="360" w:lineRule="auto"/>
        <w:rPr>
          <w:rFonts w:hint="eastAsia" w:ascii="Times New Roman" w:hAnsi="Times New Roman" w:eastAsia="宋体" w:cs="Times New Roman"/>
          <w:sz w:val="24"/>
          <w:szCs w:val="24"/>
        </w:rPr>
      </w:pPr>
      <w:r>
        <w:rPr>
          <w:rFonts w:hint="eastAsia" w:ascii="Times New Roman" w:hAnsi="Times New Roman" w:eastAsia="宋体" w:cs="Times New Roman"/>
          <w:sz w:val="24"/>
          <w:szCs w:val="24"/>
        </w:rPr>
        <w:t xml:space="preserve">Operator Name    [填写运营商名称]                    </w:t>
      </w:r>
    </w:p>
    <w:p w14:paraId="287107E3">
      <w:pPr>
        <w:snapToGrid w:val="0"/>
        <w:spacing w:line="360" w:lineRule="auto"/>
        <w:rPr>
          <w:rFonts w:hint="eastAsia" w:ascii="Times New Roman" w:hAnsi="Times New Roman" w:eastAsia="宋体" w:cs="Times New Roman"/>
          <w:sz w:val="24"/>
          <w:szCs w:val="24"/>
        </w:rPr>
      </w:pPr>
      <w:r>
        <w:rPr>
          <w:rFonts w:hint="eastAsia" w:ascii="Times New Roman" w:hAnsi="Times New Roman" w:eastAsia="宋体" w:cs="Times New Roman"/>
          <w:sz w:val="24"/>
          <w:szCs w:val="24"/>
        </w:rPr>
        <w:t xml:space="preserve">运营商名称      |                                          |  </w:t>
      </w:r>
    </w:p>
    <w:p w14:paraId="56E54204">
      <w:pPr>
        <w:snapToGrid w:val="0"/>
        <w:spacing w:line="360" w:lineRule="auto"/>
        <w:rPr>
          <w:rFonts w:hint="eastAsia" w:ascii="Times New Roman" w:hAnsi="Times New Roman" w:eastAsia="宋体" w:cs="Times New Roman"/>
          <w:sz w:val="24"/>
          <w:szCs w:val="24"/>
        </w:rPr>
      </w:pPr>
      <w:r>
        <w:rPr>
          <w:rFonts w:hint="eastAsia" w:ascii="Times New Roman" w:hAnsi="Times New Roman" w:eastAsia="宋体" w:cs="Times New Roman"/>
          <w:sz w:val="24"/>
          <w:szCs w:val="24"/>
        </w:rPr>
        <w:t xml:space="preserve">Operator Code   [填写项目编号]                         |  </w:t>
      </w:r>
    </w:p>
    <w:p w14:paraId="066BB150">
      <w:pPr>
        <w:snapToGrid w:val="0"/>
        <w:spacing w:line="360" w:lineRule="auto"/>
        <w:rPr>
          <w:rFonts w:hint="eastAsia" w:ascii="Times New Roman" w:hAnsi="Times New Roman" w:eastAsia="宋体" w:cs="Times New Roman"/>
          <w:sz w:val="24"/>
          <w:szCs w:val="24"/>
        </w:rPr>
      </w:pPr>
      <w:r>
        <w:rPr>
          <w:rFonts w:hint="eastAsia" w:ascii="Times New Roman" w:hAnsi="Times New Roman" w:eastAsia="宋体" w:cs="Times New Roman"/>
          <w:sz w:val="24"/>
          <w:szCs w:val="24"/>
        </w:rPr>
        <w:t>运营商项目编号</w:t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 xml:space="preserve"> </w:t>
      </w:r>
      <w:r>
        <w:rPr>
          <w:rFonts w:hint="eastAsia" w:ascii="Times New Roman" w:hAnsi="Times New Roman" w:eastAsia="宋体" w:cs="Times New Roman"/>
          <w:sz w:val="24"/>
          <w:szCs w:val="24"/>
        </w:rPr>
        <w:t xml:space="preserve">|                                          |  </w:t>
      </w:r>
    </w:p>
    <w:p w14:paraId="2A23B3BE">
      <w:pPr>
        <w:snapToGrid w:val="0"/>
        <w:spacing w:line="360" w:lineRule="auto"/>
        <w:rPr>
          <w:rFonts w:hint="eastAsia" w:ascii="Times New Roman" w:hAnsi="Times New Roman" w:eastAsia="宋体" w:cs="Times New Roman"/>
          <w:sz w:val="24"/>
          <w:szCs w:val="24"/>
        </w:rPr>
      </w:pPr>
      <w:r>
        <w:rPr>
          <w:rFonts w:hint="eastAsia" w:ascii="Times New Roman" w:hAnsi="Times New Roman" w:eastAsia="宋体" w:cs="Times New Roman"/>
          <w:sz w:val="24"/>
          <w:szCs w:val="24"/>
        </w:rPr>
        <w:t xml:space="preserve">Reason for Derogation Request 放宽请求理由 </w:t>
      </w:r>
    </w:p>
    <w:p w14:paraId="73FF413F">
      <w:pPr>
        <w:snapToGrid w:val="0"/>
        <w:spacing w:line="360" w:lineRule="auto"/>
        <w:rPr>
          <w:rFonts w:hint="eastAsia" w:ascii="Times New Roman" w:hAnsi="Times New Roman" w:eastAsia="宋体" w:cs="Times New Roman"/>
          <w:sz w:val="24"/>
          <w:szCs w:val="24"/>
        </w:rPr>
      </w:pPr>
      <w:r>
        <w:rPr>
          <w:rFonts w:hint="eastAsia" w:ascii="Times New Roman" w:hAnsi="Times New Roman" w:eastAsia="宋体" w:cs="Times New Roman"/>
          <w:sz w:val="24"/>
          <w:szCs w:val="24"/>
        </w:rPr>
        <w:t>(Select applicable options 勾选适用选项)</w:t>
      </w:r>
    </w:p>
    <w:p w14:paraId="342D58C7">
      <w:pPr>
        <w:snapToGrid w:val="0"/>
        <w:spacing w:line="360" w:lineRule="auto"/>
        <w:rPr>
          <w:rFonts w:hint="eastAsia" w:ascii="Times New Roman" w:hAnsi="Times New Roman" w:eastAsia="宋体" w:cs="Times New Roman"/>
          <w:sz w:val="24"/>
          <w:szCs w:val="24"/>
        </w:rPr>
      </w:pPr>
      <w:r>
        <w:rPr>
          <w:rFonts w:hint="eastAsia" w:ascii="Times New Roman" w:hAnsi="Times New Roman" w:eastAsia="宋体" w:cs="Times New Roman"/>
          <w:sz w:val="24"/>
          <w:szCs w:val="24"/>
        </w:rPr>
        <w:t>Derogation Basi</w:t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>s放宽依据</w:t>
      </w:r>
      <w:r>
        <w:rPr>
          <w:rFonts w:hint="eastAsia" w:ascii="Times New Roman" w:hAnsi="Times New Roman" w:eastAsia="宋体" w:cs="Times New Roman"/>
          <w:sz w:val="24"/>
          <w:szCs w:val="24"/>
        </w:rPr>
        <w:t xml:space="preserve">           </w:t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 xml:space="preserve">                                                                      </w:t>
      </w:r>
      <w:r>
        <w:rPr>
          <w:rFonts w:hint="eastAsia" w:ascii="Times New Roman" w:hAnsi="Times New Roman" w:eastAsia="宋体" w:cs="Times New Roman"/>
          <w:sz w:val="24"/>
          <w:szCs w:val="24"/>
        </w:rPr>
        <w:t xml:space="preserve">              </w:t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 xml:space="preserve"> </w:t>
      </w:r>
      <w:r>
        <w:rPr>
          <w:rFonts w:hint="eastAsia" w:ascii="Times New Roman" w:hAnsi="Times New Roman" w:eastAsia="宋体" w:cs="Times New Roman"/>
          <w:sz w:val="24"/>
          <w:szCs w:val="24"/>
        </w:rPr>
        <w:t xml:space="preserve"> </w:t>
      </w:r>
    </w:p>
    <w:p w14:paraId="1D451AF3">
      <w:pPr>
        <w:snapToGrid w:val="0"/>
        <w:spacing w:line="360" w:lineRule="auto"/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</w:pPr>
      <w:r>
        <w:rPr>
          <w:rFonts w:hint="eastAsia" w:ascii="Times New Roman" w:hAnsi="Times New Roman" w:eastAsia="宋体" w:cs="Times New Roman"/>
          <w:sz w:val="24"/>
          <w:szCs w:val="24"/>
        </w:rPr>
        <w:t xml:space="preserve"> ☐  | Article 3.1.2.1 of Part III to Regulation (EU) 2018/848|  </w:t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 xml:space="preserve"> </w:t>
      </w:r>
    </w:p>
    <w:p w14:paraId="534B2FDC">
      <w:pPr>
        <w:snapToGrid w:val="0"/>
        <w:spacing w:line="360" w:lineRule="auto"/>
        <w:rPr>
          <w:rFonts w:hint="eastAsia" w:ascii="Times New Roman" w:hAnsi="Times New Roman" w:eastAsia="宋体" w:cs="Times New Roman"/>
          <w:sz w:val="24"/>
          <w:szCs w:val="24"/>
        </w:rPr>
      </w:pPr>
      <w:r>
        <w:rPr>
          <w:rFonts w:hint="eastAsia" w:ascii="Times New Roman" w:hAnsi="Times New Roman" w:eastAsia="宋体" w:cs="Times New Roman"/>
          <w:sz w:val="24"/>
          <w:szCs w:val="24"/>
        </w:rPr>
        <w:t xml:space="preserve">Purpose </w:t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>目的</w:t>
      </w:r>
      <w:r>
        <w:rPr>
          <w:rFonts w:hint="eastAsia" w:ascii="Times New Roman" w:hAnsi="Times New Roman" w:eastAsia="宋体" w:cs="Times New Roman"/>
          <w:sz w:val="24"/>
          <w:szCs w:val="24"/>
        </w:rPr>
        <w:t xml:space="preserve">   </w:t>
      </w:r>
    </w:p>
    <w:p w14:paraId="021CB9D1">
      <w:pPr>
        <w:snapToGrid w:val="0"/>
        <w:spacing w:line="360" w:lineRule="auto"/>
        <w:rPr>
          <w:rFonts w:hint="eastAsia" w:ascii="Times New Roman" w:hAnsi="Times New Roman" w:eastAsia="宋体" w:cs="Times New Roman"/>
          <w:sz w:val="24"/>
          <w:szCs w:val="24"/>
        </w:rPr>
      </w:pPr>
      <w:r>
        <w:rPr>
          <w:rFonts w:hint="eastAsia" w:ascii="Times New Roman" w:hAnsi="Times New Roman" w:eastAsia="宋体" w:cs="Times New Roman"/>
          <w:sz w:val="24"/>
          <w:szCs w:val="24"/>
        </w:rPr>
        <w:t xml:space="preserve"> | Research or initial stock</w:t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 xml:space="preserve"> </w:t>
      </w:r>
      <w:r>
        <w:rPr>
          <w:rFonts w:hint="eastAsia" w:ascii="Times New Roman" w:hAnsi="Times New Roman" w:eastAsia="宋体" w:cs="Times New Roman"/>
          <w:sz w:val="24"/>
          <w:szCs w:val="24"/>
        </w:rPr>
        <w:t>est</w:t>
      </w:r>
      <w:bookmarkStart w:id="0" w:name="_GoBack"/>
      <w:bookmarkEnd w:id="0"/>
      <w:r>
        <w:rPr>
          <w:rFonts w:hint="eastAsia" w:ascii="Times New Roman" w:hAnsi="Times New Roman" w:eastAsia="宋体" w:cs="Times New Roman"/>
          <w:sz w:val="24"/>
          <w:szCs w:val="24"/>
        </w:rPr>
        <w:t xml:space="preserve">ablishment </w:t>
      </w:r>
      <w:r>
        <w:rPr>
          <w:rFonts w:hint="eastAsia" w:ascii="Times New Roman" w:hAnsi="Times New Roman" w:eastAsia="宋体" w:cs="Times New Roman"/>
          <w:sz w:val="24"/>
          <w:szCs w:val="24"/>
          <w:lang w:eastAsia="zh-CN"/>
        </w:rPr>
        <w:t>，Non-organic juveniles are required due to unavailability of organic</w:t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 xml:space="preserve"> </w:t>
      </w:r>
      <w:r>
        <w:rPr>
          <w:rFonts w:hint="eastAsia" w:ascii="Times New Roman" w:hAnsi="Times New Roman" w:eastAsia="宋体" w:cs="Times New Roman"/>
          <w:sz w:val="24"/>
          <w:szCs w:val="24"/>
          <w:lang w:eastAsia="zh-CN"/>
        </w:rPr>
        <w:t>aquaculture juveniles in the country</w:t>
      </w:r>
      <w:r>
        <w:rPr>
          <w:rFonts w:hint="eastAsia" w:ascii="Times New Roman" w:hAnsi="Times New Roman" w:eastAsia="宋体" w:cs="Times New Roman"/>
          <w:sz w:val="24"/>
          <w:szCs w:val="24"/>
        </w:rPr>
        <w:t>. 研究或首次组建种群</w:t>
      </w:r>
      <w:r>
        <w:rPr>
          <w:rFonts w:hint="eastAsia" w:ascii="Times New Roman" w:hAnsi="Times New Roman" w:eastAsia="宋体" w:cs="Times New Roman"/>
          <w:sz w:val="24"/>
          <w:szCs w:val="24"/>
          <w:lang w:eastAsia="zh-CN"/>
        </w:rPr>
        <w:t>，</w:t>
      </w:r>
      <w:r>
        <w:rPr>
          <w:rFonts w:hint="eastAsia" w:ascii="Times New Roman" w:hAnsi="Times New Roman" w:eastAsia="宋体" w:cs="Times New Roman"/>
          <w:sz w:val="24"/>
          <w:szCs w:val="24"/>
        </w:rPr>
        <w:t>由于国内没有有机</w:t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>水产幼体</w:t>
      </w:r>
      <w:r>
        <w:rPr>
          <w:rFonts w:hint="eastAsia" w:ascii="Times New Roman" w:hAnsi="Times New Roman" w:eastAsia="宋体" w:cs="Times New Roman"/>
          <w:sz w:val="24"/>
          <w:szCs w:val="24"/>
        </w:rPr>
        <w:t>，因此需要非有机</w:t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>水产幼体</w:t>
      </w:r>
      <w:r>
        <w:rPr>
          <w:rFonts w:hint="eastAsia" w:ascii="Times New Roman" w:hAnsi="Times New Roman" w:eastAsia="宋体" w:cs="Times New Roman"/>
          <w:sz w:val="24"/>
          <w:szCs w:val="24"/>
        </w:rPr>
        <w:t xml:space="preserve">。   |  </w:t>
      </w:r>
    </w:p>
    <w:p w14:paraId="23C18FBB">
      <w:pPr>
        <w:snapToGrid w:val="0"/>
        <w:spacing w:line="360" w:lineRule="auto"/>
        <w:rPr>
          <w:rFonts w:hint="eastAsia" w:ascii="Times New Roman" w:hAnsi="Times New Roman" w:eastAsia="宋体" w:cs="Times New Roman"/>
          <w:sz w:val="24"/>
          <w:szCs w:val="24"/>
        </w:rPr>
      </w:pPr>
    </w:p>
    <w:p w14:paraId="7C77F7D5">
      <w:pPr>
        <w:snapToGrid w:val="0"/>
        <w:spacing w:line="360" w:lineRule="auto"/>
        <w:rPr>
          <w:rFonts w:hint="eastAsia" w:ascii="Times New Roman" w:hAnsi="Times New Roman" w:eastAsia="宋体" w:cs="Times New Roman"/>
          <w:sz w:val="24"/>
          <w:szCs w:val="24"/>
        </w:rPr>
      </w:pPr>
      <w:r>
        <w:rPr>
          <w:rFonts w:hint="eastAsia" w:ascii="Times New Roman" w:hAnsi="Times New Roman" w:eastAsia="宋体" w:cs="Times New Roman"/>
          <w:sz w:val="24"/>
          <w:szCs w:val="24"/>
        </w:rPr>
        <w:t>Derogation Basi</w:t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>s放宽依据</w:t>
      </w:r>
      <w:r>
        <w:rPr>
          <w:rFonts w:hint="eastAsia" w:ascii="Times New Roman" w:hAnsi="Times New Roman" w:eastAsia="宋体" w:cs="Times New Roman"/>
          <w:sz w:val="24"/>
          <w:szCs w:val="24"/>
        </w:rPr>
        <w:t xml:space="preserve">           </w:t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 xml:space="preserve">                                                                      </w:t>
      </w:r>
      <w:r>
        <w:rPr>
          <w:rFonts w:hint="eastAsia" w:ascii="Times New Roman" w:hAnsi="Times New Roman" w:eastAsia="宋体" w:cs="Times New Roman"/>
          <w:sz w:val="24"/>
          <w:szCs w:val="24"/>
        </w:rPr>
        <w:t xml:space="preserve">              </w:t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 xml:space="preserve"> </w:t>
      </w:r>
      <w:r>
        <w:rPr>
          <w:rFonts w:hint="eastAsia" w:ascii="Times New Roman" w:hAnsi="Times New Roman" w:eastAsia="宋体" w:cs="Times New Roman"/>
          <w:sz w:val="24"/>
          <w:szCs w:val="24"/>
        </w:rPr>
        <w:t xml:space="preserve"> </w:t>
      </w:r>
    </w:p>
    <w:p w14:paraId="69D38102">
      <w:pPr>
        <w:snapToGrid w:val="0"/>
        <w:spacing w:line="360" w:lineRule="auto"/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</w:pPr>
      <w:r>
        <w:rPr>
          <w:rFonts w:hint="eastAsia" w:ascii="Times New Roman" w:hAnsi="Times New Roman" w:eastAsia="宋体" w:cs="Times New Roman"/>
          <w:sz w:val="24"/>
          <w:szCs w:val="24"/>
        </w:rPr>
        <w:t xml:space="preserve">☐| Exemption for Non-EU Species: </w:t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 xml:space="preserve"> Up to 50% non-organic juveniles for species not previously developed organically in the EU (valid for 2 years, non-renewable非欧盟物种豁免：  对于以前未在欧盟进行有机开发的物种，非有机幼鱼的比例最高可达 50%（有效期 2 年，不可再生).</w:t>
      </w:r>
    </w:p>
    <w:p w14:paraId="13627EC2">
      <w:pPr>
        <w:snapToGrid w:val="0"/>
        <w:spacing w:line="360" w:lineRule="auto"/>
        <w:rPr>
          <w:rFonts w:hint="eastAsia" w:ascii="Times New Roman" w:hAnsi="Times New Roman" w:eastAsia="宋体" w:cs="Times New Roman"/>
          <w:sz w:val="24"/>
          <w:szCs w:val="24"/>
        </w:rPr>
      </w:pPr>
      <w:r>
        <w:rPr>
          <w:rFonts w:hint="eastAsia" w:ascii="Times New Roman" w:hAnsi="Times New Roman" w:eastAsia="宋体" w:cs="Times New Roman"/>
          <w:sz w:val="24"/>
          <w:szCs w:val="24"/>
        </w:rPr>
        <w:t xml:space="preserve">Purpose </w:t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>目的</w:t>
      </w:r>
      <w:r>
        <w:rPr>
          <w:rFonts w:hint="eastAsia" w:ascii="Times New Roman" w:hAnsi="Times New Roman" w:eastAsia="宋体" w:cs="Times New Roman"/>
          <w:sz w:val="24"/>
          <w:szCs w:val="24"/>
        </w:rPr>
        <w:t xml:space="preserve">   </w:t>
      </w:r>
    </w:p>
    <w:p w14:paraId="5970D1D9">
      <w:pPr>
        <w:snapToGrid w:val="0"/>
        <w:spacing w:line="360" w:lineRule="auto"/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</w:pPr>
      <w:r>
        <w:rPr>
          <w:rFonts w:hint="eastAsia" w:ascii="Times New Roman" w:hAnsi="Times New Roman" w:eastAsia="宋体" w:cs="Times New Roman"/>
          <w:sz w:val="24"/>
          <w:szCs w:val="24"/>
        </w:rPr>
        <w:t>|  Species not organically developed in the EU before</w:t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 xml:space="preserve"> 2022，2022年前未在欧盟作为有机物种开发的物种</w:t>
      </w:r>
      <w:r>
        <w:rPr>
          <w:rFonts w:hint="eastAsia" w:ascii="Times New Roman" w:hAnsi="Times New Roman" w:eastAsia="宋体" w:cs="Times New Roman"/>
          <w:sz w:val="24"/>
          <w:szCs w:val="24"/>
        </w:rPr>
        <w:t xml:space="preserve">| </w:t>
      </w:r>
    </w:p>
    <w:p w14:paraId="01666B22">
      <w:pPr>
        <w:snapToGrid w:val="0"/>
        <w:spacing w:line="360" w:lineRule="auto"/>
        <w:rPr>
          <w:rFonts w:hint="eastAsia" w:ascii="Times New Roman" w:hAnsi="Times New Roman" w:eastAsia="宋体" w:cs="Times New Roman"/>
          <w:sz w:val="24"/>
          <w:szCs w:val="24"/>
        </w:rPr>
      </w:pPr>
    </w:p>
    <w:p w14:paraId="3A12C0F7">
      <w:pPr>
        <w:snapToGrid w:val="0"/>
        <w:spacing w:line="360" w:lineRule="auto"/>
        <w:rPr>
          <w:rFonts w:hint="eastAsia" w:ascii="Times New Roman" w:hAnsi="Times New Roman" w:eastAsia="宋体" w:cs="Times New Roman"/>
          <w:sz w:val="24"/>
          <w:szCs w:val="24"/>
        </w:rPr>
      </w:pPr>
      <w:r>
        <w:rPr>
          <w:rFonts w:hint="eastAsia" w:ascii="Times New Roman" w:hAnsi="Times New Roman" w:eastAsia="宋体" w:cs="Times New Roman"/>
          <w:sz w:val="24"/>
          <w:szCs w:val="24"/>
        </w:rPr>
        <w:t xml:space="preserve">Aquaculture Juvenile Information 水产养殖幼体信息  </w:t>
      </w:r>
    </w:p>
    <w:p w14:paraId="2920731D">
      <w:pPr>
        <w:snapToGrid w:val="0"/>
        <w:spacing w:line="360" w:lineRule="auto"/>
        <w:rPr>
          <w:rFonts w:hint="eastAsia" w:ascii="Times New Roman" w:hAnsi="Times New Roman" w:eastAsia="宋体" w:cs="Times New Roman"/>
          <w:sz w:val="24"/>
          <w:szCs w:val="24"/>
        </w:rPr>
      </w:pPr>
      <w:r>
        <w:rPr>
          <w:rFonts w:hint="eastAsia" w:ascii="Times New Roman" w:hAnsi="Times New Roman" w:eastAsia="宋体" w:cs="Times New Roman"/>
          <w:sz w:val="24"/>
          <w:szCs w:val="24"/>
        </w:rPr>
        <w:t xml:space="preserve">(Add rows for each species 按物种添加行数)  </w:t>
      </w:r>
    </w:p>
    <w:p w14:paraId="6F3D980D">
      <w:pPr>
        <w:snapToGrid w:val="0"/>
        <w:spacing w:line="360" w:lineRule="auto"/>
        <w:rPr>
          <w:rFonts w:hint="eastAsia" w:ascii="Times New Roman" w:hAnsi="Times New Roman" w:eastAsia="宋体" w:cs="Times New Roman"/>
          <w:sz w:val="24"/>
          <w:szCs w:val="24"/>
        </w:rPr>
      </w:pPr>
      <w:r>
        <w:rPr>
          <w:rFonts w:hint="eastAsia" w:ascii="Times New Roman" w:hAnsi="Times New Roman" w:eastAsia="宋体" w:cs="Times New Roman"/>
          <w:sz w:val="24"/>
          <w:szCs w:val="24"/>
        </w:rPr>
        <w:t xml:space="preserve">| Species    </w:t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 xml:space="preserve">   </w:t>
      </w:r>
      <w:r>
        <w:rPr>
          <w:rFonts w:hint="eastAsia" w:ascii="Times New Roman" w:hAnsi="Times New Roman" w:eastAsia="宋体" w:cs="Times New Roman"/>
          <w:sz w:val="24"/>
          <w:szCs w:val="24"/>
        </w:rPr>
        <w:t xml:space="preserve">  | Breed/Strain     </w:t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 xml:space="preserve"> </w:t>
      </w:r>
      <w:r>
        <w:rPr>
          <w:rFonts w:hint="eastAsia" w:ascii="Times New Roman" w:hAnsi="Times New Roman" w:eastAsia="宋体" w:cs="Times New Roman"/>
          <w:sz w:val="24"/>
          <w:szCs w:val="24"/>
        </w:rPr>
        <w:t xml:space="preserve">   | Life</w:t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 xml:space="preserve"> </w:t>
      </w:r>
      <w:r>
        <w:rPr>
          <w:rFonts w:hint="eastAsia" w:ascii="Times New Roman" w:hAnsi="Times New Roman" w:eastAsia="宋体" w:cs="Times New Roman"/>
          <w:sz w:val="24"/>
          <w:szCs w:val="24"/>
        </w:rPr>
        <w:t xml:space="preserve">  Stage   </w:t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 xml:space="preserve">   </w:t>
      </w:r>
      <w:r>
        <w:rPr>
          <w:rFonts w:hint="eastAsia" w:ascii="Times New Roman" w:hAnsi="Times New Roman" w:eastAsia="宋体" w:cs="Times New Roman"/>
          <w:sz w:val="24"/>
          <w:szCs w:val="24"/>
        </w:rPr>
        <w:t xml:space="preserve"> | Total   </w:t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 xml:space="preserve">  </w:t>
      </w:r>
      <w:r>
        <w:rPr>
          <w:rFonts w:hint="eastAsia" w:ascii="Times New Roman" w:hAnsi="Times New Roman" w:eastAsia="宋体" w:cs="Times New Roman"/>
          <w:sz w:val="24"/>
          <w:szCs w:val="24"/>
        </w:rPr>
        <w:t xml:space="preserve"> | Purpose(Breeding,Growth)    </w:t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 xml:space="preserve"> </w:t>
      </w:r>
      <w:r>
        <w:rPr>
          <w:rFonts w:hint="eastAsia" w:ascii="Times New Roman" w:hAnsi="Times New Roman" w:eastAsia="宋体" w:cs="Times New Roman"/>
          <w:sz w:val="24"/>
          <w:szCs w:val="24"/>
        </w:rPr>
        <w:t xml:space="preserve">  |</w:t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 xml:space="preserve"> </w:t>
      </w:r>
      <w:r>
        <w:rPr>
          <w:rFonts w:hint="eastAsia" w:ascii="Times New Roman" w:hAnsi="Times New Roman" w:eastAsia="宋体" w:cs="Times New Roman"/>
          <w:sz w:val="24"/>
          <w:szCs w:val="24"/>
        </w:rPr>
        <w:t xml:space="preserve">Conversion </w:t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 xml:space="preserve">    </w:t>
      </w:r>
      <w:r>
        <w:rPr>
          <w:rFonts w:hint="eastAsia" w:ascii="Times New Roman" w:hAnsi="Times New Roman" w:eastAsia="宋体" w:cs="Times New Roman"/>
          <w:sz w:val="24"/>
          <w:szCs w:val="24"/>
        </w:rPr>
        <w:t xml:space="preserve">  |</w:t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 xml:space="preserve"> </w:t>
      </w:r>
      <w:r>
        <w:rPr>
          <w:rFonts w:hint="eastAsia" w:ascii="Times New Roman" w:hAnsi="Times New Roman" w:eastAsia="宋体" w:cs="Times New Roman"/>
          <w:sz w:val="24"/>
          <w:szCs w:val="24"/>
        </w:rPr>
        <w:t xml:space="preserve">Status </w:t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 xml:space="preserve"> </w:t>
      </w:r>
      <w:r>
        <w:rPr>
          <w:rFonts w:hint="eastAsia" w:ascii="Times New Roman" w:hAnsi="Times New Roman" w:eastAsia="宋体" w:cs="Times New Roman"/>
          <w:sz w:val="24"/>
          <w:szCs w:val="24"/>
        </w:rPr>
        <w:t xml:space="preserve"> |  </w:t>
      </w:r>
    </w:p>
    <w:p w14:paraId="7D4EAA32">
      <w:pPr>
        <w:snapToGrid w:val="0"/>
        <w:spacing w:line="360" w:lineRule="auto"/>
        <w:rPr>
          <w:rFonts w:hint="eastAsia" w:ascii="Times New Roman" w:hAnsi="Times New Roman" w:eastAsia="宋体" w:cs="Times New Roman"/>
          <w:sz w:val="24"/>
          <w:szCs w:val="24"/>
        </w:rPr>
      </w:pPr>
      <w:r>
        <w:rPr>
          <w:rFonts w:hint="eastAsia" w:ascii="Times New Roman" w:hAnsi="Times New Roman" w:eastAsia="宋体" w:cs="Times New Roman"/>
          <w:sz w:val="24"/>
          <w:szCs w:val="24"/>
        </w:rPr>
        <w:t xml:space="preserve">| 物种名称     | 品种/品系       </w:t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 xml:space="preserve">   </w:t>
      </w:r>
      <w:r>
        <w:rPr>
          <w:rFonts w:hint="eastAsia" w:ascii="Times New Roman" w:hAnsi="Times New Roman" w:eastAsia="宋体" w:cs="Times New Roman"/>
          <w:sz w:val="24"/>
          <w:szCs w:val="24"/>
        </w:rPr>
        <w:t xml:space="preserve"> | 生命阶段</w:t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 xml:space="preserve">       </w:t>
      </w:r>
      <w:r>
        <w:rPr>
          <w:rFonts w:hint="eastAsia" w:ascii="Times New Roman" w:hAnsi="Times New Roman" w:eastAsia="宋体" w:cs="Times New Roman"/>
          <w:sz w:val="24"/>
          <w:szCs w:val="24"/>
        </w:rPr>
        <w:t xml:space="preserve">   | 数量</w:t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 xml:space="preserve"> </w:t>
      </w:r>
      <w:r>
        <w:rPr>
          <w:rFonts w:hint="eastAsia" w:ascii="Times New Roman" w:hAnsi="Times New Roman" w:eastAsia="宋体" w:cs="Times New Roman"/>
          <w:sz w:val="24"/>
          <w:szCs w:val="24"/>
        </w:rPr>
        <w:t xml:space="preserve">     | 用途</w:t>
      </w:r>
      <w:r>
        <w:rPr>
          <w:rFonts w:hint="eastAsia" w:ascii="Times New Roman" w:hAnsi="Times New Roman" w:eastAsia="宋体" w:cs="Times New Roman"/>
          <w:sz w:val="24"/>
          <w:szCs w:val="24"/>
          <w:lang w:eastAsia="zh-CN"/>
        </w:rPr>
        <w:t>（</w:t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>繁殖，生长</w:t>
      </w:r>
      <w:r>
        <w:rPr>
          <w:rFonts w:hint="eastAsia" w:ascii="Times New Roman" w:hAnsi="Times New Roman" w:eastAsia="宋体" w:cs="Times New Roman"/>
          <w:sz w:val="24"/>
          <w:szCs w:val="24"/>
          <w:lang w:eastAsia="zh-CN"/>
        </w:rPr>
        <w:t>）</w:t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 xml:space="preserve">   </w:t>
      </w:r>
      <w:r>
        <w:rPr>
          <w:rFonts w:hint="eastAsia" w:ascii="Times New Roman" w:hAnsi="Times New Roman" w:eastAsia="宋体" w:cs="Times New Roman"/>
          <w:sz w:val="24"/>
          <w:szCs w:val="24"/>
        </w:rPr>
        <w:t xml:space="preserve">    </w:t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 xml:space="preserve">      </w:t>
      </w:r>
      <w:r>
        <w:rPr>
          <w:rFonts w:hint="eastAsia" w:ascii="Times New Roman" w:hAnsi="Times New Roman" w:eastAsia="宋体" w:cs="Times New Roman"/>
          <w:sz w:val="24"/>
          <w:szCs w:val="24"/>
        </w:rPr>
        <w:t xml:space="preserve">   | Period 转换期</w:t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 xml:space="preserve">  </w:t>
      </w:r>
      <w:r>
        <w:rPr>
          <w:rFonts w:hint="eastAsia" w:ascii="Times New Roman" w:hAnsi="Times New Roman" w:eastAsia="宋体" w:cs="Times New Roman"/>
          <w:sz w:val="24"/>
          <w:szCs w:val="24"/>
        </w:rPr>
        <w:t>| 状态</w:t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 xml:space="preserve"> </w:t>
      </w:r>
      <w:r>
        <w:rPr>
          <w:rFonts w:hint="eastAsia" w:ascii="Times New Roman" w:hAnsi="Times New Roman" w:eastAsia="宋体" w:cs="Times New Roman"/>
          <w:sz w:val="24"/>
          <w:szCs w:val="24"/>
        </w:rPr>
        <w:t xml:space="preserve">  </w:t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 xml:space="preserve"> </w:t>
      </w:r>
      <w:r>
        <w:rPr>
          <w:rFonts w:hint="eastAsia" w:ascii="Times New Roman" w:hAnsi="Times New Roman" w:eastAsia="宋体" w:cs="Times New Roman"/>
          <w:sz w:val="24"/>
          <w:szCs w:val="24"/>
        </w:rPr>
        <w:t xml:space="preserve"> |  </w:t>
      </w:r>
    </w:p>
    <w:p w14:paraId="18EF03A0">
      <w:pPr>
        <w:snapToGrid w:val="0"/>
        <w:spacing w:line="360" w:lineRule="auto"/>
        <w:rPr>
          <w:rFonts w:hint="eastAsia" w:ascii="Times New Roman" w:hAnsi="Times New Roman" w:eastAsia="宋体" w:cs="Times New Roman"/>
          <w:sz w:val="24"/>
          <w:szCs w:val="24"/>
        </w:rPr>
      </w:pPr>
      <w:r>
        <w:rPr>
          <w:rFonts w:hint="eastAsia" w:ascii="Times New Roman" w:hAnsi="Times New Roman" w:eastAsia="宋体" w:cs="Times New Roman"/>
          <w:sz w:val="24"/>
          <w:szCs w:val="24"/>
        </w:rPr>
        <w:t>| Salmo salar</w:t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 xml:space="preserve"> </w:t>
      </w:r>
      <w:r>
        <w:rPr>
          <w:rFonts w:hint="eastAsia" w:ascii="Times New Roman" w:hAnsi="Times New Roman" w:eastAsia="宋体" w:cs="Times New Roman"/>
          <w:sz w:val="24"/>
          <w:szCs w:val="24"/>
        </w:rPr>
        <w:t xml:space="preserve">  | Atlantic  Salmon   | Fry</w:t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 xml:space="preserve">               </w:t>
      </w:r>
      <w:r>
        <w:rPr>
          <w:rFonts w:hint="eastAsia" w:ascii="Times New Roman" w:hAnsi="Times New Roman" w:eastAsia="宋体" w:cs="Times New Roman"/>
          <w:sz w:val="24"/>
          <w:szCs w:val="24"/>
        </w:rPr>
        <w:t xml:space="preserve"> </w:t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 xml:space="preserve"> </w:t>
      </w:r>
      <w:r>
        <w:rPr>
          <w:rFonts w:hint="eastAsia" w:ascii="Times New Roman" w:hAnsi="Times New Roman" w:eastAsia="宋体" w:cs="Times New Roman"/>
          <w:sz w:val="24"/>
          <w:szCs w:val="24"/>
        </w:rPr>
        <w:t xml:space="preserve"> | </w:t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>5000</w:t>
      </w:r>
      <w:r>
        <w:rPr>
          <w:rFonts w:hint="eastAsia" w:ascii="Times New Roman" w:hAnsi="Times New Roman" w:eastAsia="宋体" w:cs="Times New Roman"/>
          <w:sz w:val="24"/>
          <w:szCs w:val="24"/>
        </w:rPr>
        <w:t xml:space="preserve">        | Breeding       </w:t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 xml:space="preserve">                                   </w:t>
      </w:r>
      <w:r>
        <w:rPr>
          <w:rFonts w:hint="eastAsia" w:ascii="Times New Roman" w:hAnsi="Times New Roman" w:eastAsia="宋体" w:cs="Times New Roman"/>
          <w:sz w:val="24"/>
          <w:szCs w:val="24"/>
        </w:rPr>
        <w:t xml:space="preserve">| </w:t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>3</w:t>
      </w:r>
      <w:r>
        <w:rPr>
          <w:rFonts w:hint="eastAsia" w:ascii="Times New Roman" w:hAnsi="Times New Roman" w:eastAsia="宋体" w:cs="Times New Roman"/>
          <w:sz w:val="24"/>
          <w:szCs w:val="24"/>
        </w:rPr>
        <w:t xml:space="preserve">个月         | Pending   |  </w:t>
      </w:r>
    </w:p>
    <w:p w14:paraId="0B70AFAE">
      <w:pPr>
        <w:snapToGrid w:val="0"/>
        <w:spacing w:line="360" w:lineRule="auto"/>
        <w:rPr>
          <w:rFonts w:hint="eastAsia" w:ascii="Times New Roman" w:hAnsi="Times New Roman" w:eastAsia="宋体" w:cs="Times New Roman"/>
          <w:sz w:val="24"/>
          <w:szCs w:val="24"/>
        </w:rPr>
      </w:pPr>
      <w:r>
        <w:rPr>
          <w:rFonts w:hint="eastAsia" w:ascii="Times New Roman" w:hAnsi="Times New Roman" w:eastAsia="宋体" w:cs="Times New Roman"/>
          <w:sz w:val="24"/>
          <w:szCs w:val="24"/>
        </w:rPr>
        <w:t xml:space="preserve">| 大西洋鲑鱼     | </w:t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 xml:space="preserve"> </w:t>
      </w:r>
      <w:r>
        <w:rPr>
          <w:rFonts w:hint="eastAsia" w:ascii="Times New Roman" w:hAnsi="Times New Roman" w:eastAsia="宋体" w:cs="Times New Roman"/>
          <w:sz w:val="24"/>
          <w:szCs w:val="24"/>
        </w:rPr>
        <w:t xml:space="preserve">  </w:t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 xml:space="preserve">                      </w:t>
      </w:r>
      <w:r>
        <w:rPr>
          <w:rFonts w:hint="eastAsia" w:ascii="Times New Roman" w:hAnsi="Times New Roman" w:eastAsia="宋体" w:cs="Times New Roman"/>
          <w:sz w:val="24"/>
          <w:szCs w:val="24"/>
        </w:rPr>
        <w:t xml:space="preserve">  |    鱼苗</w:t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 xml:space="preserve">         </w:t>
      </w:r>
      <w:r>
        <w:rPr>
          <w:rFonts w:hint="eastAsia" w:ascii="Times New Roman" w:hAnsi="Times New Roman" w:eastAsia="宋体" w:cs="Times New Roman"/>
          <w:sz w:val="24"/>
          <w:szCs w:val="24"/>
        </w:rPr>
        <w:t xml:space="preserve">  | </w:t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 xml:space="preserve">      </w:t>
      </w:r>
      <w:r>
        <w:rPr>
          <w:rFonts w:hint="eastAsia" w:ascii="Times New Roman" w:hAnsi="Times New Roman" w:eastAsia="宋体" w:cs="Times New Roman"/>
          <w:sz w:val="24"/>
          <w:szCs w:val="24"/>
        </w:rPr>
        <w:t xml:space="preserve">   </w:t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 xml:space="preserve"> </w:t>
      </w:r>
      <w:r>
        <w:rPr>
          <w:rFonts w:hint="eastAsia" w:ascii="Times New Roman" w:hAnsi="Times New Roman" w:eastAsia="宋体" w:cs="Times New Roman"/>
          <w:sz w:val="24"/>
          <w:szCs w:val="24"/>
        </w:rPr>
        <w:t xml:space="preserve">    | </w:t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 xml:space="preserve">   繁殖                                         </w:t>
      </w:r>
      <w:r>
        <w:rPr>
          <w:rFonts w:hint="eastAsia" w:ascii="Times New Roman" w:hAnsi="Times New Roman" w:eastAsia="宋体" w:cs="Times New Roman"/>
          <w:sz w:val="24"/>
          <w:szCs w:val="24"/>
        </w:rPr>
        <w:t xml:space="preserve">  |            </w:t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 xml:space="preserve">          </w:t>
      </w:r>
      <w:r>
        <w:rPr>
          <w:rFonts w:hint="eastAsia" w:ascii="Times New Roman" w:hAnsi="Times New Roman" w:eastAsia="宋体" w:cs="Times New Roman"/>
          <w:sz w:val="24"/>
          <w:szCs w:val="24"/>
        </w:rPr>
        <w:t xml:space="preserve">  | 待审批    |  </w:t>
      </w:r>
    </w:p>
    <w:p w14:paraId="7F18D087">
      <w:pPr>
        <w:snapToGrid w:val="0"/>
        <w:spacing w:line="360" w:lineRule="auto"/>
        <w:rPr>
          <w:rFonts w:hint="eastAsia" w:ascii="Times New Roman" w:hAnsi="Times New Roman" w:eastAsia="宋体" w:cs="Times New Roman"/>
          <w:sz w:val="24"/>
          <w:szCs w:val="24"/>
        </w:rPr>
      </w:pPr>
      <w:r>
        <w:rPr>
          <w:rFonts w:hint="eastAsia" w:ascii="Times New Roman" w:hAnsi="Times New Roman" w:eastAsia="宋体" w:cs="Times New Roman"/>
          <w:sz w:val="24"/>
          <w:szCs w:val="24"/>
        </w:rPr>
        <w:t>| Penaeus</w:t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 xml:space="preserve"> </w:t>
      </w:r>
      <w:r>
        <w:rPr>
          <w:rFonts w:hint="eastAsia" w:ascii="Times New Roman" w:hAnsi="Times New Roman" w:eastAsia="宋体" w:cs="Times New Roman"/>
          <w:sz w:val="24"/>
          <w:szCs w:val="24"/>
        </w:rPr>
        <w:t xml:space="preserve">vannamei  | Whiteleg </w:t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 xml:space="preserve"> </w:t>
      </w:r>
      <w:r>
        <w:rPr>
          <w:rFonts w:hint="eastAsia" w:ascii="Times New Roman" w:hAnsi="Times New Roman" w:eastAsia="宋体" w:cs="Times New Roman"/>
          <w:sz w:val="24"/>
          <w:szCs w:val="24"/>
        </w:rPr>
        <w:t xml:space="preserve"> Shrimp    | Post-larvae   | 10,000          |Growth       </w:t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 xml:space="preserve">                                          </w:t>
      </w:r>
      <w:r>
        <w:rPr>
          <w:rFonts w:hint="eastAsia" w:ascii="Times New Roman" w:hAnsi="Times New Roman" w:eastAsia="宋体" w:cs="Times New Roman"/>
          <w:sz w:val="24"/>
          <w:szCs w:val="24"/>
        </w:rPr>
        <w:t xml:space="preserve">    |</w:t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>3</w:t>
      </w:r>
      <w:r>
        <w:rPr>
          <w:rFonts w:hint="eastAsia" w:ascii="Times New Roman" w:hAnsi="Times New Roman" w:eastAsia="宋体" w:cs="Times New Roman"/>
          <w:sz w:val="24"/>
          <w:szCs w:val="24"/>
        </w:rPr>
        <w:t xml:space="preserve">个月         | Pending   |  </w:t>
      </w:r>
    </w:p>
    <w:p w14:paraId="103A9104">
      <w:pPr>
        <w:snapToGrid w:val="0"/>
        <w:spacing w:line="360" w:lineRule="auto"/>
        <w:rPr>
          <w:rFonts w:hint="eastAsia" w:ascii="Times New Roman" w:hAnsi="Times New Roman" w:eastAsia="宋体" w:cs="Times New Roman"/>
          <w:sz w:val="24"/>
          <w:szCs w:val="24"/>
        </w:rPr>
      </w:pPr>
      <w:r>
        <w:rPr>
          <w:rFonts w:hint="eastAsia" w:ascii="Times New Roman" w:hAnsi="Times New Roman" w:eastAsia="宋体" w:cs="Times New Roman"/>
          <w:sz w:val="24"/>
          <w:szCs w:val="24"/>
        </w:rPr>
        <w:t xml:space="preserve">| 凡纳滨对虾          </w:t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 xml:space="preserve">  </w:t>
      </w:r>
      <w:r>
        <w:rPr>
          <w:rFonts w:hint="eastAsia" w:ascii="Times New Roman" w:hAnsi="Times New Roman" w:eastAsia="宋体" w:cs="Times New Roman"/>
          <w:sz w:val="24"/>
          <w:szCs w:val="24"/>
        </w:rPr>
        <w:t>| 凡纳滨对虾</w:t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 xml:space="preserve">       </w:t>
      </w:r>
      <w:r>
        <w:rPr>
          <w:rFonts w:hint="eastAsia" w:ascii="Times New Roman" w:hAnsi="Times New Roman" w:eastAsia="宋体" w:cs="Times New Roman"/>
          <w:sz w:val="24"/>
          <w:szCs w:val="24"/>
        </w:rPr>
        <w:t xml:space="preserve">      |    后期幼体 </w:t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 xml:space="preserve"> </w:t>
      </w:r>
      <w:r>
        <w:rPr>
          <w:rFonts w:hint="eastAsia" w:ascii="Times New Roman" w:hAnsi="Times New Roman" w:eastAsia="宋体" w:cs="Times New Roman"/>
          <w:sz w:val="24"/>
          <w:szCs w:val="24"/>
        </w:rPr>
        <w:t xml:space="preserve"> |          </w:t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 xml:space="preserve">      </w:t>
      </w:r>
      <w:r>
        <w:rPr>
          <w:rFonts w:hint="eastAsia" w:ascii="Times New Roman" w:hAnsi="Times New Roman" w:eastAsia="宋体" w:cs="Times New Roman"/>
          <w:sz w:val="24"/>
          <w:szCs w:val="24"/>
        </w:rPr>
        <w:t xml:space="preserve">  </w:t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 xml:space="preserve">  </w:t>
      </w:r>
      <w:r>
        <w:rPr>
          <w:rFonts w:hint="eastAsia" w:ascii="Times New Roman" w:hAnsi="Times New Roman" w:eastAsia="宋体" w:cs="Times New Roman"/>
          <w:sz w:val="24"/>
          <w:szCs w:val="24"/>
        </w:rPr>
        <w:t xml:space="preserve">| 生长       </w:t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 xml:space="preserve">                                                  </w:t>
      </w:r>
      <w:r>
        <w:rPr>
          <w:rFonts w:hint="eastAsia" w:ascii="Times New Roman" w:hAnsi="Times New Roman" w:eastAsia="宋体" w:cs="Times New Roman"/>
          <w:sz w:val="24"/>
          <w:szCs w:val="24"/>
        </w:rPr>
        <w:t xml:space="preserve">  |                | 待审批    |  </w:t>
      </w:r>
    </w:p>
    <w:p w14:paraId="180908A6">
      <w:pPr>
        <w:snapToGrid w:val="0"/>
        <w:spacing w:line="360" w:lineRule="auto"/>
        <w:rPr>
          <w:rFonts w:hint="eastAsia" w:ascii="Times New Roman" w:hAnsi="Times New Roman" w:eastAsia="宋体" w:cs="Times New Roman"/>
          <w:sz w:val="24"/>
          <w:szCs w:val="24"/>
        </w:rPr>
      </w:pPr>
    </w:p>
    <w:p w14:paraId="6E53DC51">
      <w:pPr>
        <w:snapToGrid w:val="0"/>
        <w:spacing w:line="360" w:lineRule="auto"/>
        <w:rPr>
          <w:rFonts w:hint="eastAsia" w:ascii="Times New Roman" w:hAnsi="Times New Roman" w:eastAsia="宋体" w:cs="Times New Roman"/>
          <w:sz w:val="24"/>
          <w:szCs w:val="24"/>
        </w:rPr>
      </w:pPr>
      <w:r>
        <w:rPr>
          <w:rFonts w:hint="eastAsia" w:ascii="Times New Roman" w:hAnsi="Times New Roman" w:eastAsia="宋体" w:cs="Times New Roman"/>
          <w:sz w:val="24"/>
          <w:szCs w:val="24"/>
        </w:rPr>
        <w:t xml:space="preserve">Supplier Information 供应商信息  </w:t>
      </w:r>
    </w:p>
    <w:p w14:paraId="4664DB1C">
      <w:pPr>
        <w:snapToGrid w:val="0"/>
        <w:spacing w:line="360" w:lineRule="auto"/>
        <w:rPr>
          <w:rFonts w:hint="eastAsia" w:ascii="Times New Roman" w:hAnsi="Times New Roman" w:eastAsia="宋体" w:cs="Times New Roman"/>
          <w:sz w:val="24"/>
          <w:szCs w:val="24"/>
        </w:rPr>
      </w:pPr>
      <w:r>
        <w:rPr>
          <w:rFonts w:hint="eastAsia" w:ascii="Times New Roman" w:hAnsi="Times New Roman" w:eastAsia="宋体" w:cs="Times New Roman"/>
          <w:sz w:val="24"/>
          <w:szCs w:val="24"/>
        </w:rPr>
        <w:t xml:space="preserve">Supplier Name   [填写供应商名称]             </w:t>
      </w:r>
    </w:p>
    <w:p w14:paraId="5B37823D">
      <w:pPr>
        <w:snapToGrid w:val="0"/>
        <w:spacing w:line="360" w:lineRule="auto"/>
        <w:rPr>
          <w:rFonts w:hint="eastAsia" w:ascii="Times New Roman" w:hAnsi="Times New Roman" w:eastAsia="宋体" w:cs="Times New Roman"/>
          <w:sz w:val="24"/>
          <w:szCs w:val="24"/>
        </w:rPr>
      </w:pPr>
      <w:r>
        <w:rPr>
          <w:rFonts w:hint="eastAsia" w:ascii="Times New Roman" w:hAnsi="Times New Roman" w:eastAsia="宋体" w:cs="Times New Roman"/>
          <w:sz w:val="24"/>
          <w:szCs w:val="24"/>
        </w:rPr>
        <w:t xml:space="preserve">供应商名称       |                                         |  </w:t>
      </w:r>
    </w:p>
    <w:p w14:paraId="19A7E5B6">
      <w:pPr>
        <w:snapToGrid w:val="0"/>
        <w:spacing w:line="360" w:lineRule="auto"/>
        <w:rPr>
          <w:rFonts w:hint="eastAsia" w:ascii="Times New Roman" w:hAnsi="Times New Roman" w:eastAsia="宋体" w:cs="Times New Roman"/>
          <w:sz w:val="24"/>
          <w:szCs w:val="24"/>
        </w:rPr>
      </w:pPr>
      <w:r>
        <w:rPr>
          <w:rFonts w:hint="eastAsia" w:ascii="Times New Roman" w:hAnsi="Times New Roman" w:eastAsia="宋体" w:cs="Times New Roman"/>
          <w:sz w:val="24"/>
          <w:szCs w:val="24"/>
        </w:rPr>
        <w:t>Address</w:t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 xml:space="preserve">  </w:t>
      </w:r>
      <w:r>
        <w:rPr>
          <w:rFonts w:hint="eastAsia" w:ascii="Times New Roman" w:hAnsi="Times New Roman" w:eastAsia="宋体" w:cs="Times New Roman"/>
          <w:sz w:val="24"/>
          <w:szCs w:val="24"/>
        </w:rPr>
        <w:t>[填写供应商地址]</w:t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 xml:space="preserve"> </w:t>
      </w:r>
      <w:r>
        <w:rPr>
          <w:rFonts w:hint="eastAsia" w:ascii="Times New Roman" w:hAnsi="Times New Roman" w:eastAsia="宋体" w:cs="Times New Roman"/>
          <w:sz w:val="24"/>
          <w:szCs w:val="24"/>
        </w:rPr>
        <w:t xml:space="preserve">          </w:t>
      </w:r>
    </w:p>
    <w:p w14:paraId="5C535194">
      <w:pPr>
        <w:snapToGrid w:val="0"/>
        <w:spacing w:line="360" w:lineRule="auto"/>
        <w:rPr>
          <w:rFonts w:hint="eastAsia" w:ascii="Times New Roman" w:hAnsi="Times New Roman" w:eastAsia="宋体" w:cs="Times New Roman"/>
          <w:sz w:val="24"/>
          <w:szCs w:val="24"/>
        </w:rPr>
      </w:pPr>
      <w:r>
        <w:rPr>
          <w:rFonts w:hint="eastAsia" w:ascii="Times New Roman" w:hAnsi="Times New Roman" w:eastAsia="宋体" w:cs="Times New Roman"/>
          <w:sz w:val="24"/>
          <w:szCs w:val="24"/>
        </w:rPr>
        <w:t xml:space="preserve">地址            |                                         |  </w:t>
      </w:r>
    </w:p>
    <w:p w14:paraId="62ADE520">
      <w:pPr>
        <w:snapToGrid w:val="0"/>
        <w:spacing w:line="360" w:lineRule="auto"/>
        <w:rPr>
          <w:rFonts w:hint="eastAsia" w:ascii="Times New Roman" w:hAnsi="Times New Roman" w:eastAsia="宋体" w:cs="Times New Roman"/>
          <w:sz w:val="24"/>
          <w:szCs w:val="24"/>
        </w:rPr>
      </w:pPr>
    </w:p>
    <w:p w14:paraId="7F950EFE">
      <w:pPr>
        <w:snapToGrid w:val="0"/>
        <w:spacing w:line="360" w:lineRule="auto"/>
        <w:rPr>
          <w:rFonts w:hint="eastAsia" w:ascii="Times New Roman" w:hAnsi="Times New Roman" w:eastAsia="宋体" w:cs="Times New Roman"/>
          <w:sz w:val="24"/>
          <w:szCs w:val="24"/>
        </w:rPr>
      </w:pPr>
      <w:r>
        <w:rPr>
          <w:rFonts w:hint="eastAsia" w:ascii="Times New Roman" w:hAnsi="Times New Roman" w:eastAsia="宋体" w:cs="Times New Roman"/>
          <w:sz w:val="24"/>
          <w:szCs w:val="24"/>
        </w:rPr>
        <w:t xml:space="preserve">Certification Details 认证信息  </w:t>
      </w:r>
    </w:p>
    <w:p w14:paraId="2B4CBE34">
      <w:pPr>
        <w:snapToGrid w:val="0"/>
        <w:spacing w:line="360" w:lineRule="auto"/>
        <w:rPr>
          <w:rFonts w:hint="eastAsia" w:ascii="Times New Roman" w:hAnsi="Times New Roman" w:eastAsia="宋体" w:cs="Times New Roman"/>
          <w:sz w:val="24"/>
          <w:szCs w:val="24"/>
        </w:rPr>
      </w:pPr>
      <w:r>
        <w:rPr>
          <w:rFonts w:hint="eastAsia" w:ascii="Times New Roman" w:hAnsi="Times New Roman" w:eastAsia="宋体" w:cs="Times New Roman"/>
          <w:sz w:val="24"/>
          <w:szCs w:val="24"/>
        </w:rPr>
        <w:t xml:space="preserve">Is the request submitted before introducing the  juveniles to the organic unit?   是否在引入有机生产单元前提交申请？| </w:t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 xml:space="preserve"> </w:t>
      </w:r>
      <w:r>
        <w:rPr>
          <w:rFonts w:hint="eastAsia" w:ascii="Times New Roman" w:hAnsi="Times New Roman" w:eastAsia="宋体" w:cs="Times New Roman"/>
          <w:sz w:val="24"/>
          <w:szCs w:val="24"/>
        </w:rPr>
        <w:t>☐Yes 是</w:t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 xml:space="preserve">  </w:t>
      </w:r>
      <w:r>
        <w:rPr>
          <w:rFonts w:hint="eastAsia" w:ascii="Times New Roman" w:hAnsi="Times New Roman" w:eastAsia="宋体" w:cs="Times New Roman"/>
          <w:sz w:val="24"/>
          <w:szCs w:val="24"/>
        </w:rPr>
        <w:t xml:space="preserve">☐No 否 |  </w:t>
      </w:r>
    </w:p>
    <w:p w14:paraId="2456371C">
      <w:pPr>
        <w:snapToGrid w:val="0"/>
        <w:spacing w:line="360" w:lineRule="auto"/>
        <w:rPr>
          <w:rFonts w:hint="eastAsia" w:ascii="Times New Roman" w:hAnsi="Times New Roman" w:eastAsia="宋体" w:cs="Times New Roman"/>
          <w:sz w:val="24"/>
          <w:szCs w:val="24"/>
        </w:rPr>
      </w:pPr>
      <w:r>
        <w:rPr>
          <w:rFonts w:hint="eastAsia" w:ascii="Times New Roman" w:hAnsi="Times New Roman" w:eastAsia="宋体" w:cs="Times New Roman"/>
          <w:sz w:val="24"/>
          <w:szCs w:val="24"/>
        </w:rPr>
        <w:t>|Are the juveniles supplied through a third party?</w:t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>水产</w:t>
      </w:r>
      <w:r>
        <w:rPr>
          <w:rFonts w:hint="eastAsia" w:ascii="Times New Roman" w:hAnsi="Times New Roman" w:eastAsia="宋体" w:cs="Times New Roman"/>
          <w:sz w:val="24"/>
          <w:szCs w:val="24"/>
        </w:rPr>
        <w:t>幼体是否通过第三方供应？ | ☐Yes 是</w:t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 xml:space="preserve"> </w:t>
      </w:r>
      <w:r>
        <w:rPr>
          <w:rFonts w:hint="eastAsia" w:ascii="Times New Roman" w:hAnsi="Times New Roman" w:eastAsia="宋体" w:cs="Times New Roman"/>
          <w:sz w:val="24"/>
          <w:szCs w:val="24"/>
        </w:rPr>
        <w:t xml:space="preserve">☐No 否 |  </w:t>
      </w:r>
    </w:p>
    <w:p w14:paraId="1C6E55AD">
      <w:pPr>
        <w:snapToGrid w:val="0"/>
        <w:spacing w:line="360" w:lineRule="auto"/>
        <w:rPr>
          <w:rFonts w:hint="eastAsia" w:ascii="Times New Roman" w:hAnsi="Times New Roman" w:eastAsia="宋体" w:cs="Times New Roman"/>
          <w:sz w:val="24"/>
          <w:szCs w:val="24"/>
        </w:rPr>
      </w:pPr>
    </w:p>
    <w:p w14:paraId="45245AE2">
      <w:pPr>
        <w:snapToGrid w:val="0"/>
        <w:spacing w:line="360" w:lineRule="auto"/>
        <w:rPr>
          <w:rFonts w:hint="eastAsia" w:ascii="Times New Roman" w:hAnsi="Times New Roman" w:eastAsia="宋体" w:cs="Times New Roman"/>
          <w:sz w:val="24"/>
          <w:szCs w:val="24"/>
        </w:rPr>
      </w:pPr>
      <w:r>
        <w:rPr>
          <w:rFonts w:hint="eastAsia" w:ascii="Times New Roman" w:hAnsi="Times New Roman" w:eastAsia="宋体" w:cs="Times New Roman"/>
          <w:sz w:val="24"/>
          <w:szCs w:val="24"/>
        </w:rPr>
        <w:t xml:space="preserve">Required Documentation 所需文件  </w:t>
      </w:r>
    </w:p>
    <w:p w14:paraId="08578FA8">
      <w:pPr>
        <w:snapToGrid w:val="0"/>
        <w:spacing w:line="360" w:lineRule="auto"/>
        <w:rPr>
          <w:rFonts w:hint="eastAsia" w:ascii="Times New Roman" w:hAnsi="Times New Roman" w:eastAsia="宋体" w:cs="Times New Roman"/>
          <w:sz w:val="24"/>
          <w:szCs w:val="24"/>
        </w:rPr>
      </w:pPr>
      <w:r>
        <w:rPr>
          <w:rFonts w:hint="eastAsia" w:ascii="Times New Roman" w:hAnsi="Times New Roman" w:eastAsia="宋体" w:cs="Times New Roman"/>
          <w:sz w:val="24"/>
          <w:szCs w:val="24"/>
        </w:rPr>
        <w:t xml:space="preserve">(Attach supporting documents 附证明文件)  </w:t>
      </w:r>
    </w:p>
    <w:p w14:paraId="460420BC">
      <w:pPr>
        <w:snapToGrid w:val="0"/>
        <w:spacing w:line="360" w:lineRule="auto"/>
        <w:rPr>
          <w:rFonts w:hint="eastAsia" w:ascii="Times New Roman" w:hAnsi="Times New Roman" w:eastAsia="宋体" w:cs="Times New Roman"/>
          <w:sz w:val="24"/>
          <w:szCs w:val="24"/>
        </w:rPr>
      </w:pPr>
      <w:r>
        <w:rPr>
          <w:rFonts w:hint="eastAsia" w:ascii="Times New Roman" w:hAnsi="Times New Roman" w:eastAsia="宋体" w:cs="Times New Roman"/>
          <w:sz w:val="24"/>
          <w:szCs w:val="24"/>
        </w:rPr>
        <w:t xml:space="preserve">| ☐ Supplier Declaration供应商声明   | ☐Sustainability Certificates可持续性证明 </w:t>
      </w:r>
    </w:p>
    <w:p w14:paraId="0EB42A14">
      <w:pPr>
        <w:snapToGrid w:val="0"/>
        <w:spacing w:line="360" w:lineRule="auto"/>
        <w:rPr>
          <w:rFonts w:hint="eastAsia" w:ascii="Times New Roman" w:hAnsi="Times New Roman" w:eastAsia="宋体" w:cs="Times New Roman"/>
          <w:sz w:val="24"/>
          <w:szCs w:val="24"/>
        </w:rPr>
      </w:pPr>
      <w:r>
        <w:rPr>
          <w:rFonts w:hint="eastAsia" w:ascii="Times New Roman" w:hAnsi="Times New Roman" w:eastAsia="宋体" w:cs="Times New Roman"/>
          <w:sz w:val="24"/>
          <w:szCs w:val="24"/>
        </w:rPr>
        <w:t xml:space="preserve">| ☐ Catch/Stock Records捕捞/种群记录  </w:t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 xml:space="preserve"> </w:t>
      </w:r>
      <w:r>
        <w:rPr>
          <w:rFonts w:hint="eastAsia" w:ascii="Times New Roman" w:hAnsi="Times New Roman" w:eastAsia="宋体" w:cs="Times New Roman"/>
          <w:sz w:val="24"/>
          <w:szCs w:val="24"/>
        </w:rPr>
        <w:t xml:space="preserve"> | ☐ Organic Conversion Plan有机转换计划     </w:t>
      </w:r>
    </w:p>
    <w:p w14:paraId="24420524">
      <w:pPr>
        <w:snapToGrid w:val="0"/>
        <w:spacing w:line="360" w:lineRule="auto"/>
        <w:rPr>
          <w:rFonts w:hint="eastAsia" w:ascii="Times New Roman" w:hAnsi="Times New Roman" w:eastAsia="宋体" w:cs="Times New Roman"/>
          <w:sz w:val="24"/>
          <w:szCs w:val="24"/>
        </w:rPr>
      </w:pPr>
      <w:r>
        <w:rPr>
          <w:rFonts w:hint="eastAsia" w:ascii="Times New Roman" w:hAnsi="Times New Roman" w:eastAsia="宋体" w:cs="Times New Roman"/>
          <w:sz w:val="24"/>
          <w:szCs w:val="24"/>
        </w:rPr>
        <w:t xml:space="preserve">| ☐Breeding Permits育种许可    | ☐Other:其他： _______________________ |  </w:t>
      </w:r>
    </w:p>
    <w:p w14:paraId="4DDD8366">
      <w:pPr>
        <w:snapToGrid w:val="0"/>
        <w:spacing w:line="360" w:lineRule="auto"/>
        <w:rPr>
          <w:rFonts w:hint="eastAsia" w:ascii="Times New Roman" w:hAnsi="Times New Roman" w:eastAsia="宋体" w:cs="Times New Roman"/>
          <w:sz w:val="24"/>
          <w:szCs w:val="24"/>
        </w:rPr>
      </w:pPr>
    </w:p>
    <w:p w14:paraId="3C07CA35">
      <w:pPr>
        <w:snapToGrid w:val="0"/>
        <w:spacing w:line="360" w:lineRule="auto"/>
        <w:rPr>
          <w:rFonts w:hint="eastAsia" w:ascii="Times New Roman" w:hAnsi="Times New Roman" w:eastAsia="宋体" w:cs="Times New Roman"/>
          <w:sz w:val="24"/>
          <w:szCs w:val="24"/>
        </w:rPr>
      </w:pPr>
      <w:r>
        <w:rPr>
          <w:rFonts w:hint="eastAsia" w:ascii="Times New Roman" w:hAnsi="Times New Roman" w:eastAsia="宋体" w:cs="Times New Roman"/>
          <w:sz w:val="24"/>
          <w:szCs w:val="24"/>
        </w:rPr>
        <w:t xml:space="preserve">Declaration 声明  </w:t>
      </w:r>
    </w:p>
    <w:p w14:paraId="61BD0AE4">
      <w:pPr>
        <w:snapToGrid w:val="0"/>
        <w:spacing w:line="360" w:lineRule="auto"/>
        <w:rPr>
          <w:rFonts w:hint="eastAsia" w:ascii="Times New Roman" w:hAnsi="Times New Roman" w:eastAsia="宋体" w:cs="Times New Roman"/>
          <w:sz w:val="24"/>
          <w:szCs w:val="24"/>
        </w:rPr>
      </w:pPr>
      <w:r>
        <w:rPr>
          <w:rFonts w:hint="eastAsia" w:ascii="Times New Roman" w:hAnsi="Times New Roman" w:eastAsia="宋体" w:cs="Times New Roman"/>
          <w:sz w:val="24"/>
          <w:szCs w:val="24"/>
        </w:rPr>
        <w:t xml:space="preserve">I hereby declare that all information provided is true and accurate. Non-organic juveniles will be managed under organic conditions for at least 3 months before use. Compliance with the 50% limit (for non-EU species) and IUCN Red List restrictions is ensured.  </w:t>
      </w:r>
    </w:p>
    <w:p w14:paraId="0FBD8714">
      <w:pPr>
        <w:snapToGrid w:val="0"/>
        <w:spacing w:line="360" w:lineRule="auto"/>
        <w:rPr>
          <w:rFonts w:hint="eastAsia" w:ascii="Times New Roman" w:hAnsi="Times New Roman" w:eastAsia="宋体" w:cs="Times New Roman"/>
          <w:sz w:val="24"/>
          <w:szCs w:val="24"/>
        </w:rPr>
      </w:pPr>
      <w:r>
        <w:rPr>
          <w:rFonts w:hint="eastAsia" w:ascii="Times New Roman" w:hAnsi="Times New Roman" w:eastAsia="宋体" w:cs="Times New Roman"/>
          <w:sz w:val="24"/>
          <w:szCs w:val="24"/>
        </w:rPr>
        <w:t xml:space="preserve">本人声明所提供信息真实准确，非有机幼体在使用前将在有机管理下至少饲养3个月。确保遵守50%比例限制（非欧盟物种）及世界自然保护联盟濒危物种红色名录限制。  </w:t>
      </w:r>
    </w:p>
    <w:p w14:paraId="0194A700">
      <w:pPr>
        <w:snapToGrid w:val="0"/>
        <w:spacing w:line="360" w:lineRule="auto"/>
        <w:rPr>
          <w:rFonts w:hint="eastAsia" w:ascii="Times New Roman" w:hAnsi="Times New Roman" w:eastAsia="宋体" w:cs="Times New Roman"/>
          <w:sz w:val="24"/>
          <w:szCs w:val="24"/>
        </w:rPr>
      </w:pPr>
    </w:p>
    <w:p w14:paraId="11D8E171">
      <w:pPr>
        <w:snapToGrid w:val="0"/>
        <w:spacing w:line="360" w:lineRule="auto"/>
        <w:rPr>
          <w:rFonts w:hint="eastAsia" w:ascii="Times New Roman" w:hAnsi="Times New Roman" w:eastAsia="宋体" w:cs="Times New Roman"/>
          <w:sz w:val="24"/>
          <w:szCs w:val="24"/>
        </w:rPr>
      </w:pPr>
      <w:r>
        <w:rPr>
          <w:rFonts w:hint="eastAsia" w:ascii="Times New Roman" w:hAnsi="Times New Roman" w:eastAsia="宋体" w:cs="Times New Roman"/>
          <w:sz w:val="24"/>
          <w:szCs w:val="24"/>
        </w:rPr>
        <w:t xml:space="preserve">Date 日期: ___________  </w:t>
      </w:r>
    </w:p>
    <w:p w14:paraId="023ED604">
      <w:pPr>
        <w:snapToGrid w:val="0"/>
        <w:spacing w:line="360" w:lineRule="auto"/>
        <w:rPr>
          <w:rFonts w:hint="eastAsia" w:ascii="Times New Roman" w:hAnsi="Times New Roman" w:eastAsia="宋体" w:cs="Times New Roman"/>
          <w:sz w:val="24"/>
          <w:szCs w:val="24"/>
        </w:rPr>
      </w:pPr>
      <w:r>
        <w:rPr>
          <w:rFonts w:hint="eastAsia" w:ascii="Times New Roman" w:hAnsi="Times New Roman" w:eastAsia="宋体" w:cs="Times New Roman"/>
          <w:sz w:val="24"/>
          <w:szCs w:val="24"/>
        </w:rPr>
        <w:t xml:space="preserve">Signature 签名: ___________  </w:t>
      </w:r>
    </w:p>
    <w:p w14:paraId="04E64BB4">
      <w:pPr>
        <w:snapToGrid w:val="0"/>
        <w:spacing w:line="360" w:lineRule="auto"/>
        <w:rPr>
          <w:rFonts w:hint="eastAsia" w:ascii="Times New Roman" w:hAnsi="Times New Roman" w:eastAsia="宋体" w:cs="Times New Roman"/>
          <w:sz w:val="24"/>
          <w:szCs w:val="24"/>
        </w:rPr>
      </w:pPr>
      <w:r>
        <w:rPr>
          <w:rFonts w:hint="eastAsia" w:ascii="Times New Roman" w:hAnsi="Times New Roman" w:eastAsia="宋体" w:cs="Times New Roman"/>
          <w:sz w:val="24"/>
          <w:szCs w:val="24"/>
        </w:rPr>
        <w:t xml:space="preserve">Stamp 盖章: ___________  </w:t>
      </w:r>
    </w:p>
    <w:p w14:paraId="522139CD">
      <w:pPr>
        <w:snapToGrid w:val="0"/>
        <w:spacing w:line="360" w:lineRule="auto"/>
        <w:rPr>
          <w:rFonts w:hint="eastAsia" w:ascii="Times New Roman" w:hAnsi="Times New Roman" w:eastAsia="宋体" w:cs="Times New Roman"/>
          <w:sz w:val="24"/>
          <w:szCs w:val="24"/>
        </w:rPr>
      </w:pPr>
    </w:p>
    <w:p w14:paraId="56545DD9">
      <w:pPr>
        <w:snapToGrid w:val="0"/>
        <w:spacing w:line="360" w:lineRule="auto"/>
        <w:rPr>
          <w:rFonts w:hint="eastAsia" w:ascii="Times New Roman" w:hAnsi="Times New Roman" w:eastAsia="宋体" w:cs="Times New Roman"/>
          <w:sz w:val="24"/>
          <w:szCs w:val="24"/>
        </w:rPr>
      </w:pPr>
    </w:p>
    <w:p w14:paraId="181CCC7A">
      <w:pPr>
        <w:snapToGrid w:val="0"/>
        <w:spacing w:line="360" w:lineRule="auto"/>
        <w:rPr>
          <w:rFonts w:hint="eastAsia" w:ascii="Times New Roman" w:hAnsi="Times New Roman" w:eastAsia="宋体" w:cs="Times New Roman"/>
          <w:sz w:val="24"/>
          <w:szCs w:val="24"/>
        </w:rPr>
      </w:pPr>
    </w:p>
    <w:p w14:paraId="1E2420AD">
      <w:pPr>
        <w:snapToGrid w:val="0"/>
        <w:spacing w:line="360" w:lineRule="auto"/>
        <w:rPr>
          <w:rFonts w:hint="eastAsia" w:ascii="Times New Roman" w:hAnsi="Times New Roman" w:eastAsia="宋体" w:cs="Times New Roman"/>
          <w:sz w:val="24"/>
          <w:szCs w:val="24"/>
        </w:rPr>
      </w:pPr>
    </w:p>
    <w:p w14:paraId="2945904D">
      <w:pPr>
        <w:snapToGrid w:val="0"/>
        <w:spacing w:line="360" w:lineRule="auto"/>
        <w:rPr>
          <w:rFonts w:hint="eastAsia" w:ascii="Times New Roman" w:hAnsi="Times New Roman" w:eastAsia="宋体" w:cs="Times New Roman"/>
          <w:sz w:val="24"/>
          <w:szCs w:val="24"/>
        </w:rPr>
      </w:pPr>
    </w:p>
    <w:p w14:paraId="783C49DE">
      <w:pPr>
        <w:snapToGrid w:val="0"/>
        <w:spacing w:line="360" w:lineRule="auto"/>
        <w:rPr>
          <w:rFonts w:hint="eastAsia" w:ascii="Times New Roman" w:hAnsi="Times New Roman" w:eastAsia="宋体" w:cs="Times New Roman"/>
          <w:sz w:val="24"/>
          <w:szCs w:val="24"/>
        </w:rPr>
      </w:pPr>
    </w:p>
    <w:p w14:paraId="4A699ECF">
      <w:pPr>
        <w:snapToGrid w:val="0"/>
        <w:spacing w:line="360" w:lineRule="auto"/>
        <w:rPr>
          <w:rFonts w:hint="eastAsia" w:ascii="Times New Roman" w:hAnsi="Times New Roman" w:eastAsia="宋体" w:cs="Times New Roman"/>
          <w:sz w:val="24"/>
          <w:szCs w:val="24"/>
        </w:rPr>
      </w:pPr>
    </w:p>
    <w:p w14:paraId="11FABC8D">
      <w:pPr>
        <w:snapToGrid w:val="0"/>
        <w:spacing w:line="360" w:lineRule="auto"/>
        <w:rPr>
          <w:rFonts w:hint="eastAsia" w:ascii="Times New Roman" w:hAnsi="Times New Roman" w:eastAsia="宋体" w:cs="Times New Roman"/>
          <w:sz w:val="24"/>
          <w:szCs w:val="24"/>
        </w:rPr>
      </w:pPr>
    </w:p>
    <w:p w14:paraId="428D6961">
      <w:pPr>
        <w:snapToGrid w:val="0"/>
        <w:spacing w:line="360" w:lineRule="auto"/>
        <w:rPr>
          <w:rFonts w:hint="eastAsia" w:ascii="Times New Roman" w:hAnsi="Times New Roman" w:eastAsia="宋体" w:cs="Times New Roman"/>
          <w:sz w:val="24"/>
          <w:szCs w:val="24"/>
        </w:rPr>
      </w:pPr>
    </w:p>
    <w:p w14:paraId="6FE2BA2C">
      <w:pPr>
        <w:snapToGrid w:val="0"/>
        <w:spacing w:line="360" w:lineRule="auto"/>
        <w:rPr>
          <w:rFonts w:hint="eastAsia" w:ascii="Times New Roman" w:hAnsi="Times New Roman" w:eastAsia="宋体" w:cs="Times New Roman"/>
          <w:sz w:val="24"/>
          <w:szCs w:val="24"/>
        </w:rPr>
      </w:pPr>
    </w:p>
    <w:p w14:paraId="7BC5B4D1">
      <w:pPr>
        <w:snapToGrid w:val="0"/>
        <w:spacing w:line="360" w:lineRule="auto"/>
        <w:jc w:val="center"/>
        <w:rPr>
          <w:rFonts w:hint="eastAsia" w:ascii="Times New Roman" w:hAnsi="Times New Roman" w:eastAsia="宋体" w:cs="Times New Roman"/>
          <w:b/>
          <w:bCs/>
          <w:sz w:val="24"/>
          <w:szCs w:val="24"/>
        </w:rPr>
      </w:pPr>
      <w:r>
        <w:rPr>
          <w:rFonts w:hint="eastAsia" w:ascii="Times New Roman" w:hAnsi="Times New Roman" w:eastAsia="宋体" w:cs="Times New Roman"/>
          <w:b/>
          <w:bCs/>
          <w:sz w:val="24"/>
          <w:szCs w:val="24"/>
        </w:rPr>
        <w:t>Certification Authority Section 认证机构填写栏</w:t>
      </w:r>
    </w:p>
    <w:p w14:paraId="6D0A4615">
      <w:pPr>
        <w:snapToGrid w:val="0"/>
        <w:spacing w:line="360" w:lineRule="auto"/>
        <w:rPr>
          <w:rFonts w:hint="eastAsia" w:ascii="Times New Roman" w:hAnsi="Times New Roman" w:eastAsia="宋体" w:cs="Times New Roman"/>
          <w:sz w:val="24"/>
          <w:szCs w:val="24"/>
        </w:rPr>
      </w:pPr>
      <w:r>
        <w:rPr>
          <w:rFonts w:hint="eastAsia" w:ascii="Times New Roman" w:hAnsi="Times New Roman" w:eastAsia="宋体" w:cs="Times New Roman"/>
          <w:sz w:val="24"/>
          <w:szCs w:val="24"/>
        </w:rPr>
        <w:t xml:space="preserve">Evaluation评估结果   |☐ Granted授权       | ☐ Rejected拒绝      | ☐ Pending待补充材料    |  </w:t>
      </w:r>
    </w:p>
    <w:p w14:paraId="5554B22F">
      <w:pPr>
        <w:snapToGrid w:val="0"/>
        <w:spacing w:line="360" w:lineRule="auto"/>
        <w:rPr>
          <w:rFonts w:hint="eastAsia" w:ascii="Times New Roman" w:hAnsi="Times New Roman" w:eastAsia="宋体" w:cs="Times New Roman"/>
          <w:sz w:val="24"/>
          <w:szCs w:val="24"/>
        </w:rPr>
      </w:pPr>
      <w:r>
        <w:rPr>
          <w:rFonts w:hint="eastAsia" w:ascii="Times New Roman" w:hAnsi="Times New Roman" w:eastAsia="宋体" w:cs="Times New Roman"/>
          <w:sz w:val="24"/>
          <w:szCs w:val="24"/>
        </w:rPr>
        <w:t>Comments备注   | [填写评估意见]</w:t>
      </w:r>
    </w:p>
    <w:p w14:paraId="2F09FC7B">
      <w:pPr>
        <w:snapToGrid w:val="0"/>
        <w:spacing w:line="360" w:lineRule="auto"/>
        <w:rPr>
          <w:rFonts w:hint="eastAsia" w:ascii="Times New Roman" w:hAnsi="Times New Roman" w:eastAsia="宋体" w:cs="Times New Roman"/>
          <w:sz w:val="24"/>
          <w:szCs w:val="24"/>
        </w:rPr>
      </w:pPr>
    </w:p>
    <w:p w14:paraId="736C8FD2">
      <w:pPr>
        <w:snapToGrid w:val="0"/>
        <w:spacing w:line="360" w:lineRule="auto"/>
        <w:rPr>
          <w:rFonts w:hint="eastAsia" w:ascii="Times New Roman" w:hAnsi="Times New Roman" w:eastAsia="宋体" w:cs="Times New Roman"/>
          <w:sz w:val="24"/>
          <w:szCs w:val="24"/>
        </w:rPr>
      </w:pPr>
      <w:r>
        <w:rPr>
          <w:rFonts w:hint="eastAsia" w:ascii="Times New Roman" w:hAnsi="Times New Roman" w:eastAsia="宋体" w:cs="Times New Roman"/>
          <w:sz w:val="24"/>
          <w:szCs w:val="24"/>
        </w:rPr>
        <w:t xml:space="preserve">Date 日期: ___________  </w:t>
      </w:r>
    </w:p>
    <w:p w14:paraId="7CC5704F">
      <w:pPr>
        <w:snapToGrid w:val="0"/>
        <w:spacing w:line="360" w:lineRule="auto"/>
        <w:rPr>
          <w:rFonts w:hint="eastAsia" w:ascii="Times New Roman" w:hAnsi="Times New Roman" w:eastAsia="宋体" w:cs="Times New Roman"/>
          <w:sz w:val="24"/>
          <w:szCs w:val="24"/>
        </w:rPr>
      </w:pPr>
      <w:r>
        <w:rPr>
          <w:rFonts w:hint="eastAsia" w:ascii="Times New Roman" w:hAnsi="Times New Roman" w:eastAsia="宋体" w:cs="Times New Roman"/>
          <w:sz w:val="24"/>
          <w:szCs w:val="24"/>
        </w:rPr>
        <w:t xml:space="preserve">Signature 签名: ___________  </w:t>
      </w:r>
    </w:p>
    <w:p w14:paraId="60DFB429">
      <w:pPr>
        <w:snapToGrid w:val="0"/>
        <w:spacing w:line="360" w:lineRule="auto"/>
        <w:rPr>
          <w:rFonts w:hint="eastAsia" w:ascii="Times New Roman" w:hAnsi="Times New Roman" w:eastAsia="宋体" w:cs="Times New Roman"/>
          <w:sz w:val="24"/>
          <w:szCs w:val="24"/>
        </w:rPr>
      </w:pPr>
      <w:r>
        <w:rPr>
          <w:rFonts w:hint="eastAsia" w:ascii="Times New Roman" w:hAnsi="Times New Roman" w:eastAsia="宋体" w:cs="Times New Roman"/>
          <w:sz w:val="24"/>
          <w:szCs w:val="24"/>
        </w:rPr>
        <w:t xml:space="preserve">Stamp 盖章: ___________  </w:t>
      </w:r>
    </w:p>
    <w:p w14:paraId="29D23EEF">
      <w:pPr>
        <w:snapToGrid w:val="0"/>
        <w:spacing w:line="360" w:lineRule="auto"/>
        <w:rPr>
          <w:rFonts w:hint="eastAsia" w:ascii="Times New Roman" w:hAnsi="Times New Roman" w:eastAsia="宋体" w:cs="Times New Roman"/>
          <w:sz w:val="24"/>
          <w:szCs w:val="24"/>
        </w:rPr>
      </w:pPr>
    </w:p>
    <w:p w14:paraId="40D25CC3">
      <w:pPr>
        <w:snapToGrid w:val="0"/>
        <w:spacing w:line="360" w:lineRule="auto"/>
        <w:rPr>
          <w:rFonts w:hint="eastAsia" w:ascii="Times New Roman" w:hAnsi="Times New Roman" w:eastAsia="宋体" w:cs="Times New Roman"/>
          <w:sz w:val="24"/>
          <w:szCs w:val="24"/>
        </w:rPr>
      </w:pPr>
      <w:r>
        <w:rPr>
          <w:rFonts w:hint="eastAsia" w:ascii="Times New Roman" w:hAnsi="Times New Roman" w:eastAsia="宋体" w:cs="Times New Roman"/>
          <w:sz w:val="24"/>
          <w:szCs w:val="24"/>
        </w:rPr>
        <w:t xml:space="preserve">Key Compliance Notes 合规要点  </w:t>
      </w:r>
    </w:p>
    <w:p w14:paraId="367E8BD3">
      <w:pPr>
        <w:snapToGrid w:val="0"/>
        <w:spacing w:line="360" w:lineRule="auto"/>
        <w:rPr>
          <w:rFonts w:hint="eastAsia" w:ascii="Times New Roman" w:hAnsi="Times New Roman" w:eastAsia="宋体" w:cs="Times New Roman"/>
          <w:sz w:val="24"/>
          <w:szCs w:val="24"/>
        </w:rPr>
      </w:pP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>1.</w:t>
      </w:r>
      <w:r>
        <w:rPr>
          <w:rFonts w:hint="eastAsia" w:ascii="Times New Roman" w:hAnsi="Times New Roman" w:eastAsia="宋体" w:cs="Times New Roman"/>
          <w:sz w:val="24"/>
          <w:szCs w:val="24"/>
        </w:rPr>
        <w:t>Life Stage Limits 生命阶段限制:</w:t>
      </w:r>
    </w:p>
    <w:p w14:paraId="1D53E05B">
      <w:pPr>
        <w:snapToGrid w:val="0"/>
        <w:spacing w:line="360" w:lineRule="auto"/>
        <w:ind w:firstLine="480" w:firstLineChars="200"/>
        <w:rPr>
          <w:rFonts w:hint="eastAsia" w:ascii="Times New Roman" w:hAnsi="Times New Roman" w:eastAsia="宋体" w:cs="Times New Roman"/>
          <w:sz w:val="24"/>
          <w:szCs w:val="24"/>
        </w:rPr>
      </w:pP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>·</w:t>
      </w:r>
      <w:r>
        <w:rPr>
          <w:rFonts w:hint="eastAsia" w:ascii="Times New Roman" w:hAnsi="Times New Roman" w:eastAsia="宋体" w:cs="Times New Roman"/>
          <w:sz w:val="24"/>
          <w:szCs w:val="24"/>
        </w:rPr>
        <w:t>Eggs/Fry: Must be certified as sustainably sourced.卵/鱼苗：需认证为可持续来源。</w:t>
      </w:r>
    </w:p>
    <w:p w14:paraId="17EE3B44">
      <w:pPr>
        <w:snapToGrid w:val="0"/>
        <w:spacing w:line="360" w:lineRule="auto"/>
        <w:rPr>
          <w:rFonts w:hint="eastAsia" w:ascii="Times New Roman" w:hAnsi="Times New Roman" w:eastAsia="宋体" w:cs="Times New Roman"/>
          <w:sz w:val="24"/>
          <w:szCs w:val="24"/>
        </w:rPr>
      </w:pP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>2.</w:t>
      </w:r>
      <w:r>
        <w:rPr>
          <w:rFonts w:hint="eastAsia" w:ascii="Times New Roman" w:hAnsi="Times New Roman" w:eastAsia="宋体" w:cs="Times New Roman"/>
          <w:sz w:val="24"/>
          <w:szCs w:val="24"/>
        </w:rPr>
        <w:t>Conversion Period 转换期:</w:t>
      </w:r>
    </w:p>
    <w:p w14:paraId="65CFF290">
      <w:pPr>
        <w:snapToGrid w:val="0"/>
        <w:spacing w:line="360" w:lineRule="auto"/>
        <w:ind w:firstLine="480" w:firstLineChars="200"/>
        <w:rPr>
          <w:rFonts w:hint="eastAsia" w:ascii="Times New Roman" w:hAnsi="Times New Roman" w:eastAsia="宋体" w:cs="Times New Roman"/>
          <w:sz w:val="24"/>
          <w:szCs w:val="24"/>
        </w:rPr>
      </w:pP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>·</w:t>
      </w:r>
      <w:r>
        <w:rPr>
          <w:rFonts w:hint="eastAsia" w:ascii="Times New Roman" w:hAnsi="Times New Roman" w:eastAsia="宋体" w:cs="Times New Roman"/>
          <w:sz w:val="24"/>
          <w:szCs w:val="24"/>
        </w:rPr>
        <w:t>Minimum 3 months under organic management before use.使用前需在有机管理下至少饲养3个月。</w:t>
      </w:r>
    </w:p>
    <w:p w14:paraId="66E61EC8">
      <w:pPr>
        <w:snapToGrid w:val="0"/>
        <w:spacing w:line="360" w:lineRule="auto"/>
        <w:rPr>
          <w:rFonts w:hint="eastAsia" w:ascii="Times New Roman" w:hAnsi="Times New Roman" w:eastAsia="宋体" w:cs="Times New Roman"/>
          <w:sz w:val="24"/>
          <w:szCs w:val="24"/>
        </w:rPr>
      </w:pP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>3.</w:t>
      </w:r>
      <w:r>
        <w:rPr>
          <w:rFonts w:hint="eastAsia" w:ascii="Times New Roman" w:hAnsi="Times New Roman" w:eastAsia="宋体" w:cs="Times New Roman"/>
          <w:sz w:val="24"/>
          <w:szCs w:val="24"/>
        </w:rPr>
        <w:t>Percentage Cap 比例上限:</w:t>
      </w:r>
    </w:p>
    <w:p w14:paraId="0B7BE7FB">
      <w:pPr>
        <w:snapToGrid w:val="0"/>
        <w:spacing w:line="360" w:lineRule="auto"/>
        <w:rPr>
          <w:rFonts w:hint="eastAsia" w:ascii="Times New Roman" w:hAnsi="Times New Roman" w:eastAsia="宋体" w:cs="Times New Roman"/>
          <w:sz w:val="24"/>
          <w:szCs w:val="24"/>
        </w:rPr>
      </w:pPr>
    </w:p>
    <w:p w14:paraId="6538DEE0">
      <w:pPr>
        <w:snapToGrid w:val="0"/>
        <w:spacing w:line="360" w:lineRule="auto"/>
        <w:ind w:firstLine="480" w:firstLineChars="200"/>
        <w:rPr>
          <w:rFonts w:hint="eastAsia" w:ascii="Times New Roman" w:hAnsi="Times New Roman" w:eastAsia="宋体" w:cs="Times New Roman"/>
          <w:sz w:val="24"/>
          <w:szCs w:val="24"/>
        </w:rPr>
      </w:pP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>·</w:t>
      </w:r>
      <w:r>
        <w:rPr>
          <w:rFonts w:hint="eastAsia" w:ascii="Times New Roman" w:hAnsi="Times New Roman" w:eastAsia="宋体" w:cs="Times New Roman"/>
          <w:sz w:val="24"/>
          <w:szCs w:val="24"/>
        </w:rPr>
        <w:t>Non-organic juveniles for non-EU species: ≤50% of total stock.非欧盟物种的非有机幼体：≤总种群的50%。</w:t>
      </w:r>
    </w:p>
    <w:p w14:paraId="75B51EFD">
      <w:pPr>
        <w:snapToGrid w:val="0"/>
        <w:spacing w:line="360" w:lineRule="auto"/>
        <w:rPr>
          <w:rFonts w:hint="eastAsia" w:ascii="Times New Roman" w:hAnsi="Times New Roman" w:eastAsia="宋体" w:cs="Times New Roman"/>
          <w:sz w:val="24"/>
          <w:szCs w:val="24"/>
        </w:rPr>
      </w:pP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>4.</w:t>
      </w:r>
      <w:r>
        <w:rPr>
          <w:rFonts w:hint="eastAsia" w:ascii="Times New Roman" w:hAnsi="Times New Roman" w:eastAsia="宋体" w:cs="Times New Roman"/>
          <w:sz w:val="24"/>
          <w:szCs w:val="24"/>
        </w:rPr>
        <w:t>IUCN Red List Compliance 世界自然保护联盟红色名录合规:</w:t>
      </w:r>
    </w:p>
    <w:p w14:paraId="2B256F8B">
      <w:pPr>
        <w:snapToGrid w:val="0"/>
        <w:spacing w:line="360" w:lineRule="auto"/>
        <w:ind w:firstLine="480" w:firstLineChars="200"/>
        <w:rPr>
          <w:rFonts w:hint="eastAsia" w:ascii="Times New Roman" w:hAnsi="Times New Roman" w:eastAsia="宋体" w:cs="Times New Roman"/>
          <w:sz w:val="24"/>
          <w:szCs w:val="24"/>
          <w:lang w:val="el-GR"/>
        </w:rPr>
      </w:pP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>·</w:t>
      </w:r>
      <w:r>
        <w:rPr>
          <w:rFonts w:hint="eastAsia" w:ascii="Times New Roman" w:hAnsi="Times New Roman" w:eastAsia="宋体" w:cs="Times New Roman"/>
          <w:sz w:val="24"/>
          <w:szCs w:val="24"/>
        </w:rPr>
        <w:t>Wild-caught juveniles of endangered species require conservation plan approval.濒危物种的野生幼体需获得保护计划批准。</w:t>
      </w:r>
    </w:p>
    <w:sectPr>
      <w:headerReference r:id="rId3" w:type="default"/>
      <w:footerReference r:id="rId4" w:type="default"/>
      <w:pgSz w:w="16838" w:h="11906" w:orient="landscape"/>
      <w:pgMar w:top="1800" w:right="1440" w:bottom="1800" w:left="1440" w:header="851" w:footer="992" w:gutter="0"/>
      <w:pgNumType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entury">
    <w:altName w:val="Times New Roman"/>
    <w:panose1 w:val="02040603050705020303"/>
    <w:charset w:val="00"/>
    <w:family w:val="roman"/>
    <w:pitch w:val="default"/>
    <w:sig w:usb0="00000000" w:usb1="00000000" w:usb2="00000000" w:usb3="00000000" w:csb0="0000009F" w:csb1="00000000"/>
  </w:font>
  <w:font w:name="TimesNewRomanPSMT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557528108"/>
      <w:docPartObj>
        <w:docPartGallery w:val="autotext"/>
      </w:docPartObj>
    </w:sdtPr>
    <w:sdtContent>
      <w:sdt>
        <w:sdtPr>
          <w:id w:val="-1705238520"/>
          <w:docPartObj>
            <w:docPartGallery w:val="autotext"/>
          </w:docPartObj>
        </w:sdtPr>
        <w:sdtContent>
          <w:p w14:paraId="63B53676">
            <w:pPr>
              <w:pStyle w:val="15"/>
              <w:ind w:right="540"/>
              <w:jc w:val="right"/>
              <w:rPr>
                <w:rFonts w:hint="eastAsia"/>
              </w:rPr>
            </w:pPr>
            <w:r>
              <w:t xml:space="preserve">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/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429C88AF">
    <w:pPr>
      <w:pStyle w:val="15"/>
      <w:rPr>
        <w:rFonts w:ascii="Times New Roman" w:hAnsi="Times New Roman" w:cs="Times New Roman"/>
      </w:rPr>
    </w:pPr>
    <w:r>
      <w:rPr>
        <w:rFonts w:hint="eastAsia" w:ascii="Times New Roman" w:hAnsi="Times New Roman" w:cs="Times New Roman"/>
      </w:rPr>
      <w:t>FR01</w:t>
    </w:r>
    <w:r>
      <w:rPr>
        <w:rFonts w:hint="eastAsia" w:ascii="Times New Roman" w:hAnsi="Times New Roman" w:cs="Times New Roman"/>
        <w:lang w:val="en-US" w:eastAsia="zh-CN"/>
      </w:rPr>
      <w:t>45</w:t>
    </w:r>
    <w:r>
      <w:rPr>
        <w:rFonts w:hint="eastAsia" w:ascii="Times New Roman" w:hAnsi="Times New Roman" w:cs="Times New Roman"/>
      </w:rPr>
      <w:t>-</w:t>
    </w:r>
    <w:r>
      <w:rPr>
        <w:rFonts w:hint="eastAsia" w:ascii="Times New Roman" w:hAnsi="Times New Roman" w:cs="Times New Roman"/>
        <w:lang w:val="en-US" w:eastAsia="zh-CN"/>
      </w:rPr>
      <w:t xml:space="preserve">Non-organic aquaculture juveniles </w:t>
    </w:r>
    <w:r>
      <w:rPr>
        <w:rFonts w:hint="eastAsia" w:ascii="Times New Roman" w:hAnsi="Times New Roman" w:cs="Times New Roman"/>
      </w:rPr>
      <w:t>derogation request</w:t>
    </w:r>
  </w:p>
  <w:p w14:paraId="5141AB63">
    <w:pPr>
      <w:rPr>
        <w:rFonts w:hint="eastAsia"/>
      </w:rPr>
    </w:pPr>
  </w:p>
  <w:p w14:paraId="4018A6FB">
    <w:pPr>
      <w:rPr>
        <w:rFonts w:hint="eastAsia"/>
      </w:rP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CA90F99">
    <w:pPr>
      <w:pStyle w:val="16"/>
      <w:jc w:val="right"/>
      <w:rPr>
        <w:rFonts w:hint="eastAsia"/>
      </w:rPr>
    </w:pPr>
    <w:r>
      <w:drawing>
        <wp:inline distT="0" distB="0" distL="0" distR="0">
          <wp:extent cx="1541145" cy="1089660"/>
          <wp:effectExtent l="0" t="0" r="0" b="0"/>
          <wp:docPr id="1536713632" name="图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36713632" name="图片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48855" cy="109496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1"/>
  <w:bordersDoNotSurroundHeader w:val="0"/>
  <w:bordersDoNotSurroundFooter w:val="0"/>
  <w:documentProtection w:enforcement="0"/>
  <w:autoFormatOverride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doNotCompress"/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1BE5"/>
    <w:rsid w:val="0000300C"/>
    <w:rsid w:val="00005F2D"/>
    <w:rsid w:val="00011ADC"/>
    <w:rsid w:val="00012672"/>
    <w:rsid w:val="000230C2"/>
    <w:rsid w:val="00027F53"/>
    <w:rsid w:val="00035975"/>
    <w:rsid w:val="00040136"/>
    <w:rsid w:val="00042C68"/>
    <w:rsid w:val="000477CD"/>
    <w:rsid w:val="00050611"/>
    <w:rsid w:val="00052C7F"/>
    <w:rsid w:val="000535A8"/>
    <w:rsid w:val="00054142"/>
    <w:rsid w:val="0006080F"/>
    <w:rsid w:val="000639F2"/>
    <w:rsid w:val="0006636A"/>
    <w:rsid w:val="0007417B"/>
    <w:rsid w:val="000741FD"/>
    <w:rsid w:val="00077654"/>
    <w:rsid w:val="00080DA3"/>
    <w:rsid w:val="00082A1A"/>
    <w:rsid w:val="00084FDF"/>
    <w:rsid w:val="000902E3"/>
    <w:rsid w:val="0009163B"/>
    <w:rsid w:val="000A1A1A"/>
    <w:rsid w:val="000B64A3"/>
    <w:rsid w:val="000C2C54"/>
    <w:rsid w:val="000C4F3A"/>
    <w:rsid w:val="000C6109"/>
    <w:rsid w:val="000D08CF"/>
    <w:rsid w:val="000D1FD8"/>
    <w:rsid w:val="000D3B57"/>
    <w:rsid w:val="000E1040"/>
    <w:rsid w:val="000E7C3A"/>
    <w:rsid w:val="000F3F72"/>
    <w:rsid w:val="000F78E1"/>
    <w:rsid w:val="00101B88"/>
    <w:rsid w:val="0010625F"/>
    <w:rsid w:val="00107203"/>
    <w:rsid w:val="001108CF"/>
    <w:rsid w:val="001155EE"/>
    <w:rsid w:val="00117BF2"/>
    <w:rsid w:val="001231C6"/>
    <w:rsid w:val="00126A41"/>
    <w:rsid w:val="00132E4F"/>
    <w:rsid w:val="00132F84"/>
    <w:rsid w:val="00140364"/>
    <w:rsid w:val="00142E7A"/>
    <w:rsid w:val="00142EA2"/>
    <w:rsid w:val="0014312C"/>
    <w:rsid w:val="00143A57"/>
    <w:rsid w:val="00147583"/>
    <w:rsid w:val="00151221"/>
    <w:rsid w:val="00153A65"/>
    <w:rsid w:val="00160842"/>
    <w:rsid w:val="0016240E"/>
    <w:rsid w:val="001638F4"/>
    <w:rsid w:val="00163C73"/>
    <w:rsid w:val="00180319"/>
    <w:rsid w:val="00180D89"/>
    <w:rsid w:val="001854ED"/>
    <w:rsid w:val="001860B9"/>
    <w:rsid w:val="00192A70"/>
    <w:rsid w:val="00195319"/>
    <w:rsid w:val="0019579D"/>
    <w:rsid w:val="00197915"/>
    <w:rsid w:val="001A004D"/>
    <w:rsid w:val="001A2DBA"/>
    <w:rsid w:val="001A5A34"/>
    <w:rsid w:val="001A7B89"/>
    <w:rsid w:val="001B3260"/>
    <w:rsid w:val="001B327B"/>
    <w:rsid w:val="001B4D52"/>
    <w:rsid w:val="001C2062"/>
    <w:rsid w:val="001C3B82"/>
    <w:rsid w:val="001C3D21"/>
    <w:rsid w:val="001D47BC"/>
    <w:rsid w:val="001E0DB6"/>
    <w:rsid w:val="001E2D89"/>
    <w:rsid w:val="001E3418"/>
    <w:rsid w:val="001E7A2E"/>
    <w:rsid w:val="001F4053"/>
    <w:rsid w:val="001F45FB"/>
    <w:rsid w:val="001F4D6F"/>
    <w:rsid w:val="001F4FCF"/>
    <w:rsid w:val="001F57F0"/>
    <w:rsid w:val="001F6A8A"/>
    <w:rsid w:val="001F7A01"/>
    <w:rsid w:val="00204588"/>
    <w:rsid w:val="00206031"/>
    <w:rsid w:val="00206FD9"/>
    <w:rsid w:val="002070A1"/>
    <w:rsid w:val="00210F7E"/>
    <w:rsid w:val="002120D2"/>
    <w:rsid w:val="00213E69"/>
    <w:rsid w:val="00222295"/>
    <w:rsid w:val="002227A2"/>
    <w:rsid w:val="00224EB9"/>
    <w:rsid w:val="002270D2"/>
    <w:rsid w:val="00231BEB"/>
    <w:rsid w:val="00233E62"/>
    <w:rsid w:val="00234544"/>
    <w:rsid w:val="00243113"/>
    <w:rsid w:val="00244722"/>
    <w:rsid w:val="002450F3"/>
    <w:rsid w:val="00247071"/>
    <w:rsid w:val="002528FC"/>
    <w:rsid w:val="00252B18"/>
    <w:rsid w:val="00253384"/>
    <w:rsid w:val="00253C8F"/>
    <w:rsid w:val="0026429A"/>
    <w:rsid w:val="00270276"/>
    <w:rsid w:val="002745F1"/>
    <w:rsid w:val="002755A2"/>
    <w:rsid w:val="00277403"/>
    <w:rsid w:val="00277B86"/>
    <w:rsid w:val="00290C5D"/>
    <w:rsid w:val="002912B6"/>
    <w:rsid w:val="0029332C"/>
    <w:rsid w:val="002947B7"/>
    <w:rsid w:val="00295EF0"/>
    <w:rsid w:val="002A01E6"/>
    <w:rsid w:val="002A19D9"/>
    <w:rsid w:val="002A2597"/>
    <w:rsid w:val="002A42DF"/>
    <w:rsid w:val="002A6944"/>
    <w:rsid w:val="002B489C"/>
    <w:rsid w:val="002B516D"/>
    <w:rsid w:val="002C1319"/>
    <w:rsid w:val="002C6FC2"/>
    <w:rsid w:val="002D03D2"/>
    <w:rsid w:val="002D16AF"/>
    <w:rsid w:val="002D2411"/>
    <w:rsid w:val="002D377D"/>
    <w:rsid w:val="002E3324"/>
    <w:rsid w:val="002F37EB"/>
    <w:rsid w:val="002F5306"/>
    <w:rsid w:val="00300F70"/>
    <w:rsid w:val="00303A3A"/>
    <w:rsid w:val="003049D4"/>
    <w:rsid w:val="003106BE"/>
    <w:rsid w:val="00310BAF"/>
    <w:rsid w:val="00311988"/>
    <w:rsid w:val="00311F86"/>
    <w:rsid w:val="00312D19"/>
    <w:rsid w:val="003140F2"/>
    <w:rsid w:val="00314C8F"/>
    <w:rsid w:val="00315383"/>
    <w:rsid w:val="00317301"/>
    <w:rsid w:val="0032272B"/>
    <w:rsid w:val="0032708F"/>
    <w:rsid w:val="00327BF7"/>
    <w:rsid w:val="003317E6"/>
    <w:rsid w:val="00336CFA"/>
    <w:rsid w:val="003404D7"/>
    <w:rsid w:val="00343962"/>
    <w:rsid w:val="00345675"/>
    <w:rsid w:val="003546E2"/>
    <w:rsid w:val="0035684F"/>
    <w:rsid w:val="00356FC5"/>
    <w:rsid w:val="003577C7"/>
    <w:rsid w:val="00366641"/>
    <w:rsid w:val="003667C5"/>
    <w:rsid w:val="00367C01"/>
    <w:rsid w:val="00367F3D"/>
    <w:rsid w:val="00371E3A"/>
    <w:rsid w:val="00372D36"/>
    <w:rsid w:val="00376249"/>
    <w:rsid w:val="00390980"/>
    <w:rsid w:val="003912FF"/>
    <w:rsid w:val="00391C07"/>
    <w:rsid w:val="00395C70"/>
    <w:rsid w:val="003A032C"/>
    <w:rsid w:val="003A2A5D"/>
    <w:rsid w:val="003A599F"/>
    <w:rsid w:val="003A7DBC"/>
    <w:rsid w:val="003B4664"/>
    <w:rsid w:val="003B4CEA"/>
    <w:rsid w:val="003B5501"/>
    <w:rsid w:val="003C0344"/>
    <w:rsid w:val="003C0B27"/>
    <w:rsid w:val="003C11F3"/>
    <w:rsid w:val="003D2142"/>
    <w:rsid w:val="003D2871"/>
    <w:rsid w:val="003D34D3"/>
    <w:rsid w:val="003E3E82"/>
    <w:rsid w:val="003E50D9"/>
    <w:rsid w:val="003E6AB2"/>
    <w:rsid w:val="003F4CB3"/>
    <w:rsid w:val="003F5DBB"/>
    <w:rsid w:val="004013F3"/>
    <w:rsid w:val="00402FF7"/>
    <w:rsid w:val="00403DB3"/>
    <w:rsid w:val="00413BB5"/>
    <w:rsid w:val="004150C9"/>
    <w:rsid w:val="00416A81"/>
    <w:rsid w:val="0041761E"/>
    <w:rsid w:val="0042076C"/>
    <w:rsid w:val="00426603"/>
    <w:rsid w:val="004324C5"/>
    <w:rsid w:val="00436E1B"/>
    <w:rsid w:val="0043715D"/>
    <w:rsid w:val="00437E64"/>
    <w:rsid w:val="00441337"/>
    <w:rsid w:val="00447358"/>
    <w:rsid w:val="00451D3D"/>
    <w:rsid w:val="00451D9C"/>
    <w:rsid w:val="004562D5"/>
    <w:rsid w:val="00463B0A"/>
    <w:rsid w:val="004654A2"/>
    <w:rsid w:val="00465B06"/>
    <w:rsid w:val="00467BCE"/>
    <w:rsid w:val="00475F80"/>
    <w:rsid w:val="00477C3A"/>
    <w:rsid w:val="00477D94"/>
    <w:rsid w:val="00480692"/>
    <w:rsid w:val="0048306F"/>
    <w:rsid w:val="004836F1"/>
    <w:rsid w:val="00483757"/>
    <w:rsid w:val="004839C1"/>
    <w:rsid w:val="00484679"/>
    <w:rsid w:val="00490C1B"/>
    <w:rsid w:val="00490FCC"/>
    <w:rsid w:val="00492835"/>
    <w:rsid w:val="00492A12"/>
    <w:rsid w:val="00495F40"/>
    <w:rsid w:val="004A3337"/>
    <w:rsid w:val="004A3975"/>
    <w:rsid w:val="004A566E"/>
    <w:rsid w:val="004A7CED"/>
    <w:rsid w:val="004B23CE"/>
    <w:rsid w:val="004B6275"/>
    <w:rsid w:val="004B693F"/>
    <w:rsid w:val="004C1D68"/>
    <w:rsid w:val="004C5F42"/>
    <w:rsid w:val="004D11DE"/>
    <w:rsid w:val="004D5D26"/>
    <w:rsid w:val="004E7FED"/>
    <w:rsid w:val="004F0AC9"/>
    <w:rsid w:val="004F2AFF"/>
    <w:rsid w:val="004F2D9A"/>
    <w:rsid w:val="004F3172"/>
    <w:rsid w:val="004F457F"/>
    <w:rsid w:val="004F6538"/>
    <w:rsid w:val="004F70F7"/>
    <w:rsid w:val="004F7AC1"/>
    <w:rsid w:val="004F7BBD"/>
    <w:rsid w:val="00502C3E"/>
    <w:rsid w:val="00503E76"/>
    <w:rsid w:val="00506D1E"/>
    <w:rsid w:val="005078AC"/>
    <w:rsid w:val="0051574F"/>
    <w:rsid w:val="00516540"/>
    <w:rsid w:val="00516CC7"/>
    <w:rsid w:val="005174C6"/>
    <w:rsid w:val="0052154C"/>
    <w:rsid w:val="00521F6E"/>
    <w:rsid w:val="00524B95"/>
    <w:rsid w:val="005263E9"/>
    <w:rsid w:val="00531061"/>
    <w:rsid w:val="00533138"/>
    <w:rsid w:val="0054096F"/>
    <w:rsid w:val="00540BB3"/>
    <w:rsid w:val="00543BFC"/>
    <w:rsid w:val="00546ECB"/>
    <w:rsid w:val="00550656"/>
    <w:rsid w:val="0055312D"/>
    <w:rsid w:val="00554676"/>
    <w:rsid w:val="00554C4E"/>
    <w:rsid w:val="005645D7"/>
    <w:rsid w:val="00565158"/>
    <w:rsid w:val="0056673B"/>
    <w:rsid w:val="00571302"/>
    <w:rsid w:val="005739E9"/>
    <w:rsid w:val="00574C1E"/>
    <w:rsid w:val="005812A8"/>
    <w:rsid w:val="00583077"/>
    <w:rsid w:val="00584189"/>
    <w:rsid w:val="00584572"/>
    <w:rsid w:val="00587CEC"/>
    <w:rsid w:val="005924D3"/>
    <w:rsid w:val="005934E8"/>
    <w:rsid w:val="005A13DF"/>
    <w:rsid w:val="005A3319"/>
    <w:rsid w:val="005A4679"/>
    <w:rsid w:val="005A4DDD"/>
    <w:rsid w:val="005B2FF8"/>
    <w:rsid w:val="005B3CB5"/>
    <w:rsid w:val="005B3FBF"/>
    <w:rsid w:val="005C08BD"/>
    <w:rsid w:val="005C1353"/>
    <w:rsid w:val="005D0977"/>
    <w:rsid w:val="005D309B"/>
    <w:rsid w:val="005D3C42"/>
    <w:rsid w:val="005D4C3E"/>
    <w:rsid w:val="005D5E2F"/>
    <w:rsid w:val="005E04D5"/>
    <w:rsid w:val="005E1AC1"/>
    <w:rsid w:val="005E559B"/>
    <w:rsid w:val="005F3274"/>
    <w:rsid w:val="005F431D"/>
    <w:rsid w:val="006005DB"/>
    <w:rsid w:val="00603CB6"/>
    <w:rsid w:val="006104C7"/>
    <w:rsid w:val="006116DD"/>
    <w:rsid w:val="00615DE6"/>
    <w:rsid w:val="00616D08"/>
    <w:rsid w:val="00616FC2"/>
    <w:rsid w:val="006234D9"/>
    <w:rsid w:val="00624668"/>
    <w:rsid w:val="006373D3"/>
    <w:rsid w:val="0064056C"/>
    <w:rsid w:val="00640909"/>
    <w:rsid w:val="006417A4"/>
    <w:rsid w:val="0064201D"/>
    <w:rsid w:val="0064641C"/>
    <w:rsid w:val="006470C3"/>
    <w:rsid w:val="006502EC"/>
    <w:rsid w:val="00657FBA"/>
    <w:rsid w:val="00660231"/>
    <w:rsid w:val="0066124B"/>
    <w:rsid w:val="00662065"/>
    <w:rsid w:val="00662439"/>
    <w:rsid w:val="006628C3"/>
    <w:rsid w:val="006643B8"/>
    <w:rsid w:val="00665F04"/>
    <w:rsid w:val="00675F5D"/>
    <w:rsid w:val="0067688C"/>
    <w:rsid w:val="00680246"/>
    <w:rsid w:val="00682EE9"/>
    <w:rsid w:val="00684354"/>
    <w:rsid w:val="00695E69"/>
    <w:rsid w:val="006A14F8"/>
    <w:rsid w:val="006A3DF4"/>
    <w:rsid w:val="006A415D"/>
    <w:rsid w:val="006A49A3"/>
    <w:rsid w:val="006A65DE"/>
    <w:rsid w:val="006B2569"/>
    <w:rsid w:val="006B3491"/>
    <w:rsid w:val="006B3F92"/>
    <w:rsid w:val="006C04F5"/>
    <w:rsid w:val="006C0799"/>
    <w:rsid w:val="006C1376"/>
    <w:rsid w:val="006C1897"/>
    <w:rsid w:val="006C69A2"/>
    <w:rsid w:val="006D6A2F"/>
    <w:rsid w:val="006E6E1F"/>
    <w:rsid w:val="006E7532"/>
    <w:rsid w:val="006F41CF"/>
    <w:rsid w:val="006F59E7"/>
    <w:rsid w:val="0070122F"/>
    <w:rsid w:val="00703118"/>
    <w:rsid w:val="00707F31"/>
    <w:rsid w:val="0071391B"/>
    <w:rsid w:val="00716167"/>
    <w:rsid w:val="007161E0"/>
    <w:rsid w:val="00717134"/>
    <w:rsid w:val="007171C4"/>
    <w:rsid w:val="0072049C"/>
    <w:rsid w:val="00724758"/>
    <w:rsid w:val="00724B15"/>
    <w:rsid w:val="00730877"/>
    <w:rsid w:val="00732C54"/>
    <w:rsid w:val="0074095E"/>
    <w:rsid w:val="007436C6"/>
    <w:rsid w:val="007469A2"/>
    <w:rsid w:val="00746AEE"/>
    <w:rsid w:val="00750273"/>
    <w:rsid w:val="007502C4"/>
    <w:rsid w:val="00761FAC"/>
    <w:rsid w:val="007635AC"/>
    <w:rsid w:val="00763DB2"/>
    <w:rsid w:val="00766353"/>
    <w:rsid w:val="00766681"/>
    <w:rsid w:val="00776C83"/>
    <w:rsid w:val="00782E4F"/>
    <w:rsid w:val="00790770"/>
    <w:rsid w:val="00791E22"/>
    <w:rsid w:val="00795E8B"/>
    <w:rsid w:val="007968B7"/>
    <w:rsid w:val="007A288C"/>
    <w:rsid w:val="007A3E62"/>
    <w:rsid w:val="007A6C86"/>
    <w:rsid w:val="007B0745"/>
    <w:rsid w:val="007B08B1"/>
    <w:rsid w:val="007B0BD9"/>
    <w:rsid w:val="007B2A52"/>
    <w:rsid w:val="007B3825"/>
    <w:rsid w:val="007B4186"/>
    <w:rsid w:val="007B45C7"/>
    <w:rsid w:val="007B4B4F"/>
    <w:rsid w:val="007B59C5"/>
    <w:rsid w:val="007B65B3"/>
    <w:rsid w:val="007B687B"/>
    <w:rsid w:val="007C02C0"/>
    <w:rsid w:val="007C3B22"/>
    <w:rsid w:val="007C5E5B"/>
    <w:rsid w:val="007D0CD9"/>
    <w:rsid w:val="007D16F6"/>
    <w:rsid w:val="007D1720"/>
    <w:rsid w:val="007D4955"/>
    <w:rsid w:val="007D6FA7"/>
    <w:rsid w:val="007E0391"/>
    <w:rsid w:val="007E250B"/>
    <w:rsid w:val="007E4D8B"/>
    <w:rsid w:val="007F5CE2"/>
    <w:rsid w:val="00806C7A"/>
    <w:rsid w:val="008155F0"/>
    <w:rsid w:val="0082451E"/>
    <w:rsid w:val="00826431"/>
    <w:rsid w:val="00832294"/>
    <w:rsid w:val="00833336"/>
    <w:rsid w:val="00835F2D"/>
    <w:rsid w:val="00836B26"/>
    <w:rsid w:val="00840EF3"/>
    <w:rsid w:val="00841A21"/>
    <w:rsid w:val="0084645E"/>
    <w:rsid w:val="00850257"/>
    <w:rsid w:val="008574CD"/>
    <w:rsid w:val="0086271D"/>
    <w:rsid w:val="00862ECD"/>
    <w:rsid w:val="008671EB"/>
    <w:rsid w:val="00870CF3"/>
    <w:rsid w:val="00871D45"/>
    <w:rsid w:val="0087235F"/>
    <w:rsid w:val="00876F64"/>
    <w:rsid w:val="0088253C"/>
    <w:rsid w:val="00882A58"/>
    <w:rsid w:val="00882E82"/>
    <w:rsid w:val="00891ACE"/>
    <w:rsid w:val="008939D3"/>
    <w:rsid w:val="008B08B0"/>
    <w:rsid w:val="008B32AB"/>
    <w:rsid w:val="008B7942"/>
    <w:rsid w:val="008C0020"/>
    <w:rsid w:val="008C1CFD"/>
    <w:rsid w:val="008C22E5"/>
    <w:rsid w:val="008C230C"/>
    <w:rsid w:val="008C2AE4"/>
    <w:rsid w:val="008C5494"/>
    <w:rsid w:val="008C579F"/>
    <w:rsid w:val="008C6CED"/>
    <w:rsid w:val="008C7223"/>
    <w:rsid w:val="008C7739"/>
    <w:rsid w:val="008D5F24"/>
    <w:rsid w:val="008D7EAB"/>
    <w:rsid w:val="008E43F8"/>
    <w:rsid w:val="008E709F"/>
    <w:rsid w:val="008E716E"/>
    <w:rsid w:val="008F0368"/>
    <w:rsid w:val="008F099F"/>
    <w:rsid w:val="008F4744"/>
    <w:rsid w:val="008F5A5E"/>
    <w:rsid w:val="008F708E"/>
    <w:rsid w:val="0090245C"/>
    <w:rsid w:val="00904A1C"/>
    <w:rsid w:val="0090509D"/>
    <w:rsid w:val="00911BE5"/>
    <w:rsid w:val="00915F84"/>
    <w:rsid w:val="00916347"/>
    <w:rsid w:val="009217C0"/>
    <w:rsid w:val="00924D0C"/>
    <w:rsid w:val="0092501D"/>
    <w:rsid w:val="0093064D"/>
    <w:rsid w:val="00930AFD"/>
    <w:rsid w:val="009319C4"/>
    <w:rsid w:val="009319F2"/>
    <w:rsid w:val="00934EBE"/>
    <w:rsid w:val="009409F2"/>
    <w:rsid w:val="00940CC8"/>
    <w:rsid w:val="00941914"/>
    <w:rsid w:val="00944B58"/>
    <w:rsid w:val="009459FE"/>
    <w:rsid w:val="00952AC8"/>
    <w:rsid w:val="00957E6B"/>
    <w:rsid w:val="0096117B"/>
    <w:rsid w:val="00961CAE"/>
    <w:rsid w:val="0096691C"/>
    <w:rsid w:val="0096716D"/>
    <w:rsid w:val="00967FF9"/>
    <w:rsid w:val="00974DF5"/>
    <w:rsid w:val="00974F78"/>
    <w:rsid w:val="00977668"/>
    <w:rsid w:val="00981FC4"/>
    <w:rsid w:val="009823CA"/>
    <w:rsid w:val="00987D0B"/>
    <w:rsid w:val="009909B5"/>
    <w:rsid w:val="00991FC7"/>
    <w:rsid w:val="00992559"/>
    <w:rsid w:val="00993778"/>
    <w:rsid w:val="00994F7F"/>
    <w:rsid w:val="009961FA"/>
    <w:rsid w:val="00996E4D"/>
    <w:rsid w:val="009A164C"/>
    <w:rsid w:val="009A1869"/>
    <w:rsid w:val="009B26A5"/>
    <w:rsid w:val="009B3394"/>
    <w:rsid w:val="009B43FB"/>
    <w:rsid w:val="009B7319"/>
    <w:rsid w:val="009C0264"/>
    <w:rsid w:val="009C7155"/>
    <w:rsid w:val="009D47A5"/>
    <w:rsid w:val="009E0670"/>
    <w:rsid w:val="009E357A"/>
    <w:rsid w:val="009F1B41"/>
    <w:rsid w:val="009F33E7"/>
    <w:rsid w:val="009F47BE"/>
    <w:rsid w:val="009F7B40"/>
    <w:rsid w:val="00A02E7B"/>
    <w:rsid w:val="00A05843"/>
    <w:rsid w:val="00A064FC"/>
    <w:rsid w:val="00A06FB2"/>
    <w:rsid w:val="00A13347"/>
    <w:rsid w:val="00A203C4"/>
    <w:rsid w:val="00A22AA7"/>
    <w:rsid w:val="00A23EA1"/>
    <w:rsid w:val="00A24916"/>
    <w:rsid w:val="00A259EA"/>
    <w:rsid w:val="00A25B25"/>
    <w:rsid w:val="00A37F1C"/>
    <w:rsid w:val="00A40F3B"/>
    <w:rsid w:val="00A41A70"/>
    <w:rsid w:val="00A42B57"/>
    <w:rsid w:val="00A4570A"/>
    <w:rsid w:val="00A520AC"/>
    <w:rsid w:val="00A52B52"/>
    <w:rsid w:val="00A54572"/>
    <w:rsid w:val="00A573DF"/>
    <w:rsid w:val="00A57CD2"/>
    <w:rsid w:val="00A6227A"/>
    <w:rsid w:val="00A654EA"/>
    <w:rsid w:val="00A6775D"/>
    <w:rsid w:val="00A70411"/>
    <w:rsid w:val="00A73709"/>
    <w:rsid w:val="00A8145F"/>
    <w:rsid w:val="00A8585E"/>
    <w:rsid w:val="00A85D54"/>
    <w:rsid w:val="00A85EC2"/>
    <w:rsid w:val="00A91A63"/>
    <w:rsid w:val="00A92FCF"/>
    <w:rsid w:val="00A93F72"/>
    <w:rsid w:val="00A93FF3"/>
    <w:rsid w:val="00A943C9"/>
    <w:rsid w:val="00A9552F"/>
    <w:rsid w:val="00AA2BB0"/>
    <w:rsid w:val="00AA3D0A"/>
    <w:rsid w:val="00AA7856"/>
    <w:rsid w:val="00AA7875"/>
    <w:rsid w:val="00AB325D"/>
    <w:rsid w:val="00AB3A78"/>
    <w:rsid w:val="00AB6A82"/>
    <w:rsid w:val="00AB6F6C"/>
    <w:rsid w:val="00AB77C8"/>
    <w:rsid w:val="00AC15A7"/>
    <w:rsid w:val="00AC5F61"/>
    <w:rsid w:val="00AD7212"/>
    <w:rsid w:val="00AD75F6"/>
    <w:rsid w:val="00AE2314"/>
    <w:rsid w:val="00AE334B"/>
    <w:rsid w:val="00AE3412"/>
    <w:rsid w:val="00AE7B7C"/>
    <w:rsid w:val="00AF367A"/>
    <w:rsid w:val="00B03829"/>
    <w:rsid w:val="00B04D5A"/>
    <w:rsid w:val="00B15757"/>
    <w:rsid w:val="00B2059E"/>
    <w:rsid w:val="00B22ADA"/>
    <w:rsid w:val="00B231F3"/>
    <w:rsid w:val="00B24359"/>
    <w:rsid w:val="00B3094C"/>
    <w:rsid w:val="00B31F54"/>
    <w:rsid w:val="00B32353"/>
    <w:rsid w:val="00B3274F"/>
    <w:rsid w:val="00B32C6B"/>
    <w:rsid w:val="00B330BF"/>
    <w:rsid w:val="00B3585F"/>
    <w:rsid w:val="00B40C42"/>
    <w:rsid w:val="00B461F9"/>
    <w:rsid w:val="00B50AD2"/>
    <w:rsid w:val="00B51B06"/>
    <w:rsid w:val="00B57850"/>
    <w:rsid w:val="00B60751"/>
    <w:rsid w:val="00B611E2"/>
    <w:rsid w:val="00B61E70"/>
    <w:rsid w:val="00B6378C"/>
    <w:rsid w:val="00B756A3"/>
    <w:rsid w:val="00B768B5"/>
    <w:rsid w:val="00B83B75"/>
    <w:rsid w:val="00B87D4D"/>
    <w:rsid w:val="00BA3575"/>
    <w:rsid w:val="00BA4A0F"/>
    <w:rsid w:val="00BA5623"/>
    <w:rsid w:val="00BB14B6"/>
    <w:rsid w:val="00BB2315"/>
    <w:rsid w:val="00BB2475"/>
    <w:rsid w:val="00BB25CE"/>
    <w:rsid w:val="00BB298C"/>
    <w:rsid w:val="00BB6335"/>
    <w:rsid w:val="00BB636D"/>
    <w:rsid w:val="00BC162C"/>
    <w:rsid w:val="00BC243D"/>
    <w:rsid w:val="00BC2506"/>
    <w:rsid w:val="00BC5DF7"/>
    <w:rsid w:val="00BC6F3B"/>
    <w:rsid w:val="00BC712C"/>
    <w:rsid w:val="00BD1E61"/>
    <w:rsid w:val="00BD63C5"/>
    <w:rsid w:val="00BD7967"/>
    <w:rsid w:val="00BE2D9D"/>
    <w:rsid w:val="00BE3FFD"/>
    <w:rsid w:val="00BF2894"/>
    <w:rsid w:val="00BF6FA7"/>
    <w:rsid w:val="00BF7BBD"/>
    <w:rsid w:val="00C039AE"/>
    <w:rsid w:val="00C06581"/>
    <w:rsid w:val="00C11B4F"/>
    <w:rsid w:val="00C1428B"/>
    <w:rsid w:val="00C1452C"/>
    <w:rsid w:val="00C150CA"/>
    <w:rsid w:val="00C16742"/>
    <w:rsid w:val="00C202DD"/>
    <w:rsid w:val="00C20775"/>
    <w:rsid w:val="00C21F07"/>
    <w:rsid w:val="00C22430"/>
    <w:rsid w:val="00C27283"/>
    <w:rsid w:val="00C27453"/>
    <w:rsid w:val="00C27F5A"/>
    <w:rsid w:val="00C33C67"/>
    <w:rsid w:val="00C361C4"/>
    <w:rsid w:val="00C40C7F"/>
    <w:rsid w:val="00C524F6"/>
    <w:rsid w:val="00C533F4"/>
    <w:rsid w:val="00C57C90"/>
    <w:rsid w:val="00C61E05"/>
    <w:rsid w:val="00C676CA"/>
    <w:rsid w:val="00C70746"/>
    <w:rsid w:val="00C746B2"/>
    <w:rsid w:val="00C7668A"/>
    <w:rsid w:val="00C82C4B"/>
    <w:rsid w:val="00C83093"/>
    <w:rsid w:val="00C85AEF"/>
    <w:rsid w:val="00C90C5B"/>
    <w:rsid w:val="00C936C1"/>
    <w:rsid w:val="00CA4579"/>
    <w:rsid w:val="00CB5723"/>
    <w:rsid w:val="00CB7A89"/>
    <w:rsid w:val="00CC03FB"/>
    <w:rsid w:val="00CC1BE8"/>
    <w:rsid w:val="00CC76EC"/>
    <w:rsid w:val="00CD0F82"/>
    <w:rsid w:val="00CD2803"/>
    <w:rsid w:val="00CD77FB"/>
    <w:rsid w:val="00CE10C3"/>
    <w:rsid w:val="00CE1D0F"/>
    <w:rsid w:val="00CE2009"/>
    <w:rsid w:val="00CE264D"/>
    <w:rsid w:val="00CE7886"/>
    <w:rsid w:val="00CE79EB"/>
    <w:rsid w:val="00CF1789"/>
    <w:rsid w:val="00CF2432"/>
    <w:rsid w:val="00CF4915"/>
    <w:rsid w:val="00D00F55"/>
    <w:rsid w:val="00D02FB6"/>
    <w:rsid w:val="00D078B7"/>
    <w:rsid w:val="00D13D31"/>
    <w:rsid w:val="00D15EE1"/>
    <w:rsid w:val="00D160F2"/>
    <w:rsid w:val="00D22467"/>
    <w:rsid w:val="00D244AE"/>
    <w:rsid w:val="00D24FC8"/>
    <w:rsid w:val="00D2663F"/>
    <w:rsid w:val="00D30407"/>
    <w:rsid w:val="00D31F7D"/>
    <w:rsid w:val="00D3522F"/>
    <w:rsid w:val="00D413E8"/>
    <w:rsid w:val="00D41E50"/>
    <w:rsid w:val="00D510FF"/>
    <w:rsid w:val="00D53D4C"/>
    <w:rsid w:val="00D55E90"/>
    <w:rsid w:val="00D56C1F"/>
    <w:rsid w:val="00D57CA9"/>
    <w:rsid w:val="00D60808"/>
    <w:rsid w:val="00D6084E"/>
    <w:rsid w:val="00D61AE9"/>
    <w:rsid w:val="00D62AFF"/>
    <w:rsid w:val="00D66EA9"/>
    <w:rsid w:val="00D66F72"/>
    <w:rsid w:val="00D73801"/>
    <w:rsid w:val="00D80D15"/>
    <w:rsid w:val="00D82935"/>
    <w:rsid w:val="00D87224"/>
    <w:rsid w:val="00D9022E"/>
    <w:rsid w:val="00D914BF"/>
    <w:rsid w:val="00D940AB"/>
    <w:rsid w:val="00D95DD0"/>
    <w:rsid w:val="00DA0F88"/>
    <w:rsid w:val="00DA2623"/>
    <w:rsid w:val="00DA588F"/>
    <w:rsid w:val="00DA5CF2"/>
    <w:rsid w:val="00DA6382"/>
    <w:rsid w:val="00DA7715"/>
    <w:rsid w:val="00DB17EE"/>
    <w:rsid w:val="00DB18B7"/>
    <w:rsid w:val="00DB198D"/>
    <w:rsid w:val="00DB4219"/>
    <w:rsid w:val="00DB4664"/>
    <w:rsid w:val="00DB5438"/>
    <w:rsid w:val="00DC066A"/>
    <w:rsid w:val="00DC0A0D"/>
    <w:rsid w:val="00DC60A4"/>
    <w:rsid w:val="00DC6ED1"/>
    <w:rsid w:val="00DC7D93"/>
    <w:rsid w:val="00DD1712"/>
    <w:rsid w:val="00DD3715"/>
    <w:rsid w:val="00DD3FB4"/>
    <w:rsid w:val="00DD5A3A"/>
    <w:rsid w:val="00DE6049"/>
    <w:rsid w:val="00DF3374"/>
    <w:rsid w:val="00DF4C13"/>
    <w:rsid w:val="00DF74A6"/>
    <w:rsid w:val="00E0237D"/>
    <w:rsid w:val="00E03BD0"/>
    <w:rsid w:val="00E12B09"/>
    <w:rsid w:val="00E14FBF"/>
    <w:rsid w:val="00E2186E"/>
    <w:rsid w:val="00E23CDF"/>
    <w:rsid w:val="00E240AB"/>
    <w:rsid w:val="00E2795E"/>
    <w:rsid w:val="00E312E0"/>
    <w:rsid w:val="00E34618"/>
    <w:rsid w:val="00E34DDA"/>
    <w:rsid w:val="00E360B9"/>
    <w:rsid w:val="00E4171A"/>
    <w:rsid w:val="00E41D9D"/>
    <w:rsid w:val="00E42758"/>
    <w:rsid w:val="00E45721"/>
    <w:rsid w:val="00E4629F"/>
    <w:rsid w:val="00E511CB"/>
    <w:rsid w:val="00E51E2B"/>
    <w:rsid w:val="00E54CD9"/>
    <w:rsid w:val="00E55B37"/>
    <w:rsid w:val="00E57B21"/>
    <w:rsid w:val="00E620D6"/>
    <w:rsid w:val="00E70E42"/>
    <w:rsid w:val="00E70FC4"/>
    <w:rsid w:val="00E71754"/>
    <w:rsid w:val="00E746D0"/>
    <w:rsid w:val="00E75C35"/>
    <w:rsid w:val="00E76BB4"/>
    <w:rsid w:val="00E8351E"/>
    <w:rsid w:val="00E86540"/>
    <w:rsid w:val="00E87303"/>
    <w:rsid w:val="00E91D59"/>
    <w:rsid w:val="00E93B88"/>
    <w:rsid w:val="00E957EE"/>
    <w:rsid w:val="00E95C0D"/>
    <w:rsid w:val="00E9666E"/>
    <w:rsid w:val="00E974B8"/>
    <w:rsid w:val="00EA50CE"/>
    <w:rsid w:val="00EA64D0"/>
    <w:rsid w:val="00EA728D"/>
    <w:rsid w:val="00EA770F"/>
    <w:rsid w:val="00EB1DA5"/>
    <w:rsid w:val="00EB78B1"/>
    <w:rsid w:val="00EC25D2"/>
    <w:rsid w:val="00EC2B6A"/>
    <w:rsid w:val="00EC3DC7"/>
    <w:rsid w:val="00EC4FD5"/>
    <w:rsid w:val="00EC768E"/>
    <w:rsid w:val="00ED5BC7"/>
    <w:rsid w:val="00ED665C"/>
    <w:rsid w:val="00ED7872"/>
    <w:rsid w:val="00EE276E"/>
    <w:rsid w:val="00EE330D"/>
    <w:rsid w:val="00EE5015"/>
    <w:rsid w:val="00EE6575"/>
    <w:rsid w:val="00EE69D3"/>
    <w:rsid w:val="00EE69D5"/>
    <w:rsid w:val="00EE743B"/>
    <w:rsid w:val="00EE7877"/>
    <w:rsid w:val="00EE793C"/>
    <w:rsid w:val="00EF0143"/>
    <w:rsid w:val="00EF1049"/>
    <w:rsid w:val="00EF6A28"/>
    <w:rsid w:val="00F01F01"/>
    <w:rsid w:val="00F038FF"/>
    <w:rsid w:val="00F067F4"/>
    <w:rsid w:val="00F069D6"/>
    <w:rsid w:val="00F0785B"/>
    <w:rsid w:val="00F157A2"/>
    <w:rsid w:val="00F225BE"/>
    <w:rsid w:val="00F26463"/>
    <w:rsid w:val="00F3166F"/>
    <w:rsid w:val="00F3724F"/>
    <w:rsid w:val="00F40AA8"/>
    <w:rsid w:val="00F474B3"/>
    <w:rsid w:val="00F51816"/>
    <w:rsid w:val="00F64213"/>
    <w:rsid w:val="00F64283"/>
    <w:rsid w:val="00F66730"/>
    <w:rsid w:val="00F7424E"/>
    <w:rsid w:val="00F768B9"/>
    <w:rsid w:val="00F81D52"/>
    <w:rsid w:val="00F82108"/>
    <w:rsid w:val="00F825C0"/>
    <w:rsid w:val="00F82AF6"/>
    <w:rsid w:val="00F84B66"/>
    <w:rsid w:val="00F90443"/>
    <w:rsid w:val="00F9507C"/>
    <w:rsid w:val="00F9573A"/>
    <w:rsid w:val="00F95C8D"/>
    <w:rsid w:val="00FA05A5"/>
    <w:rsid w:val="00FA088A"/>
    <w:rsid w:val="00FA3058"/>
    <w:rsid w:val="00FA3C43"/>
    <w:rsid w:val="00FA4076"/>
    <w:rsid w:val="00FA4209"/>
    <w:rsid w:val="00FB3C7C"/>
    <w:rsid w:val="00FB628F"/>
    <w:rsid w:val="00FB6F3F"/>
    <w:rsid w:val="00FB77F8"/>
    <w:rsid w:val="00FB7FDA"/>
    <w:rsid w:val="00FC0C68"/>
    <w:rsid w:val="00FC2A59"/>
    <w:rsid w:val="00FC5822"/>
    <w:rsid w:val="00FC5B6E"/>
    <w:rsid w:val="00FD0CB7"/>
    <w:rsid w:val="00FD2B41"/>
    <w:rsid w:val="00FD7EE9"/>
    <w:rsid w:val="00FE55ED"/>
    <w:rsid w:val="00FF26F7"/>
    <w:rsid w:val="00FF31C1"/>
    <w:rsid w:val="117325FF"/>
    <w:rsid w:val="123526EB"/>
    <w:rsid w:val="18C34538"/>
    <w:rsid w:val="39B0558C"/>
    <w:rsid w:val="3C0B6868"/>
    <w:rsid w:val="575925A3"/>
    <w:rsid w:val="62680EE3"/>
    <w:rsid w:val="63CA2DDA"/>
    <w:rsid w:val="654B227B"/>
    <w:rsid w:val="67A21D0D"/>
    <w:rsid w:val="797F5A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iPriority="9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nhideWhenUsed="0" w:uiPriority="0" w:semiHidden="0" w:name="annotation text"/>
    <w:lsdException w:qFormat="1" w:uiPriority="0" w:semiHidden="0" w:name="header"/>
    <w:lsdException w:qFormat="1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nhideWhenUsed="0" w:uiPriority="0" w:semiHidden="0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qFormat="1" w:unhideWhenUsed="0" w:uiPriority="0" w:semiHidden="0" w:name="Body Text 2"/>
    <w:lsdException w:qFormat="1" w:unhideWhenUsed="0" w:uiPriority="0" w:semiHidden="0" w:name="Body Text 3"/>
    <w:lsdException w:uiPriority="99" w:name="Body Text Indent 2"/>
    <w:lsdException w:uiPriority="99" w:name="Body Text Indent 3"/>
    <w:lsdException w:qFormat="1" w:unhideWhenUsed="0" w:uiPriority="0" w:semiHidden="0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nhideWhenUsed="0" w:uiPriority="0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qFormat="1" w:uiPriority="99" w:semiHidden="0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name="Balloon Text"/>
    <w:lsdException w:qFormat="1" w:unhideWhenUsed="0" w:uiPriority="0" w:semiHidden="0" w:name="Table Grid"/>
    <w:lsdException w:uiPriority="99" w:name="Table Theme"/>
    <w:lsdException w:qFormat="1" w:unhideWhenUsed="0" w:uiPriority="99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  <w14:ligatures w14:val="standardContextual"/>
    </w:rPr>
  </w:style>
  <w:style w:type="paragraph" w:styleId="2">
    <w:name w:val="heading 1"/>
    <w:basedOn w:val="1"/>
    <w:next w:val="1"/>
    <w:link w:val="47"/>
    <w:autoRedefine/>
    <w:qFormat/>
    <w:uiPriority w:val="0"/>
    <w:pPr>
      <w:keepNext/>
      <w:widowControl/>
      <w:autoSpaceDE w:val="0"/>
      <w:autoSpaceDN w:val="0"/>
      <w:adjustRightInd w:val="0"/>
      <w:jc w:val="center"/>
      <w:outlineLvl w:val="0"/>
    </w:pPr>
    <w:rPr>
      <w:rFonts w:ascii="Verdana" w:hAnsi="Verdana" w:cs="Arial"/>
      <w:b/>
      <w:color w:val="000000"/>
      <w:kern w:val="0"/>
      <w:sz w:val="22"/>
      <w:szCs w:val="14"/>
      <w:lang w:val="en-GB" w:eastAsia="en-US"/>
      <w14:ligatures w14:val="none"/>
    </w:rPr>
  </w:style>
  <w:style w:type="paragraph" w:styleId="3">
    <w:name w:val="heading 2"/>
    <w:basedOn w:val="1"/>
    <w:next w:val="1"/>
    <w:link w:val="48"/>
    <w:qFormat/>
    <w:uiPriority w:val="0"/>
    <w:pPr>
      <w:keepNext/>
      <w:widowControl/>
      <w:jc w:val="left"/>
      <w:outlineLvl w:val="1"/>
    </w:pPr>
    <w:rPr>
      <w:rFonts w:ascii="Times New Roman" w:hAnsi="Times New Roman" w:cs="Times New Roman"/>
      <w:kern w:val="0"/>
      <w:sz w:val="24"/>
      <w:szCs w:val="24"/>
      <w:u w:val="single"/>
      <w:lang w:val="el-GR" w:eastAsia="en-US"/>
      <w14:ligatures w14:val="none"/>
    </w:rPr>
  </w:style>
  <w:style w:type="paragraph" w:styleId="4">
    <w:name w:val="heading 3"/>
    <w:basedOn w:val="1"/>
    <w:next w:val="1"/>
    <w:link w:val="49"/>
    <w:qFormat/>
    <w:uiPriority w:val="0"/>
    <w:pPr>
      <w:keepNext/>
      <w:widowControl/>
      <w:pBdr>
        <w:top w:val="single" w:color="auto" w:sz="4" w:space="1"/>
        <w:left w:val="single" w:color="auto" w:sz="4" w:space="4"/>
        <w:bottom w:val="single" w:color="auto" w:sz="4" w:space="1"/>
        <w:right w:val="single" w:color="auto" w:sz="4" w:space="4"/>
      </w:pBdr>
      <w:jc w:val="center"/>
      <w:outlineLvl w:val="2"/>
    </w:pPr>
    <w:rPr>
      <w:rFonts w:ascii="Times New Roman" w:hAnsi="Times New Roman" w:cs="Times New Roman"/>
      <w:b/>
      <w:bCs/>
      <w:kern w:val="0"/>
      <w:sz w:val="20"/>
      <w:szCs w:val="24"/>
      <w:lang w:val="el-GR" w:eastAsia="en-US"/>
      <w14:ligatures w14:val="none"/>
    </w:rPr>
  </w:style>
  <w:style w:type="paragraph" w:styleId="5">
    <w:name w:val="heading 4"/>
    <w:basedOn w:val="1"/>
    <w:next w:val="1"/>
    <w:link w:val="50"/>
    <w:qFormat/>
    <w:uiPriority w:val="0"/>
    <w:pPr>
      <w:keepNext/>
      <w:widowControl/>
      <w:tabs>
        <w:tab w:val="left" w:pos="0"/>
      </w:tabs>
      <w:outlineLvl w:val="3"/>
    </w:pPr>
    <w:rPr>
      <w:rFonts w:ascii="Times New Roman" w:hAnsi="Times New Roman" w:cs="Times New Roman"/>
      <w:kern w:val="0"/>
      <w:sz w:val="24"/>
      <w:szCs w:val="24"/>
      <w:u w:val="single"/>
      <w:lang w:val="el-GR" w:eastAsia="en-US"/>
      <w14:ligatures w14:val="none"/>
    </w:rPr>
  </w:style>
  <w:style w:type="paragraph" w:styleId="6">
    <w:name w:val="heading 5"/>
    <w:basedOn w:val="1"/>
    <w:next w:val="1"/>
    <w:link w:val="51"/>
    <w:qFormat/>
    <w:uiPriority w:val="0"/>
    <w:pPr>
      <w:keepNext/>
      <w:widowControl/>
      <w:outlineLvl w:val="4"/>
    </w:pPr>
    <w:rPr>
      <w:rFonts w:ascii="Times New Roman" w:hAnsi="Times New Roman" w:cs="Times New Roman"/>
      <w:b/>
      <w:bCs/>
      <w:kern w:val="0"/>
      <w:sz w:val="24"/>
      <w:szCs w:val="24"/>
      <w:lang w:val="el-GR" w:eastAsia="en-US"/>
      <w14:ligatures w14:val="none"/>
    </w:rPr>
  </w:style>
  <w:style w:type="paragraph" w:styleId="7">
    <w:name w:val="heading 7"/>
    <w:basedOn w:val="1"/>
    <w:next w:val="1"/>
    <w:link w:val="52"/>
    <w:qFormat/>
    <w:uiPriority w:val="0"/>
    <w:pPr>
      <w:widowControl/>
      <w:spacing w:before="240" w:after="60"/>
      <w:jc w:val="left"/>
      <w:outlineLvl w:val="6"/>
    </w:pPr>
    <w:rPr>
      <w:rFonts w:ascii="Times New Roman" w:hAnsi="Times New Roman" w:cs="Times New Roman"/>
      <w:kern w:val="0"/>
      <w:sz w:val="24"/>
      <w:szCs w:val="24"/>
      <w:lang w:val="en-GB" w:eastAsia="en-US"/>
      <w14:ligatures w14:val="none"/>
    </w:rPr>
  </w:style>
  <w:style w:type="paragraph" w:styleId="8">
    <w:name w:val="heading 8"/>
    <w:basedOn w:val="1"/>
    <w:next w:val="1"/>
    <w:link w:val="53"/>
    <w:qFormat/>
    <w:uiPriority w:val="0"/>
    <w:pPr>
      <w:widowControl/>
      <w:spacing w:before="240" w:after="60"/>
      <w:jc w:val="left"/>
      <w:outlineLvl w:val="7"/>
    </w:pPr>
    <w:rPr>
      <w:rFonts w:ascii="Times New Roman" w:hAnsi="Times New Roman" w:cs="Times New Roman"/>
      <w:i/>
      <w:iCs/>
      <w:kern w:val="0"/>
      <w:sz w:val="24"/>
      <w:szCs w:val="24"/>
      <w:lang w:val="en-GB" w:eastAsia="en-US"/>
      <w14:ligatures w14:val="none"/>
    </w:rPr>
  </w:style>
  <w:style w:type="character" w:default="1" w:styleId="24">
    <w:name w:val="Default Paragraph Font"/>
    <w:semiHidden/>
    <w:unhideWhenUsed/>
    <w:qFormat/>
    <w:uiPriority w:val="1"/>
  </w:style>
  <w:style w:type="table" w:default="1" w:styleId="2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9">
    <w:name w:val="Document Map"/>
    <w:basedOn w:val="1"/>
    <w:link w:val="56"/>
    <w:semiHidden/>
    <w:qFormat/>
    <w:uiPriority w:val="0"/>
    <w:pPr>
      <w:widowControl/>
      <w:shd w:val="clear" w:color="auto" w:fill="000080"/>
      <w:jc w:val="left"/>
    </w:pPr>
    <w:rPr>
      <w:rFonts w:ascii="Tahoma" w:hAnsi="Tahoma" w:cs="Tahoma"/>
      <w:kern w:val="0"/>
      <w:sz w:val="20"/>
      <w:szCs w:val="20"/>
      <w:lang w:val="en-GB" w:eastAsia="en-US"/>
      <w14:ligatures w14:val="none"/>
    </w:rPr>
  </w:style>
  <w:style w:type="paragraph" w:styleId="10">
    <w:name w:val="annotation text"/>
    <w:basedOn w:val="1"/>
    <w:link w:val="57"/>
    <w:qFormat/>
    <w:uiPriority w:val="0"/>
    <w:pPr>
      <w:widowControl/>
      <w:jc w:val="left"/>
    </w:pPr>
    <w:rPr>
      <w:rFonts w:ascii="Times New Roman" w:hAnsi="Times New Roman" w:cs="Times New Roman"/>
      <w:kern w:val="0"/>
      <w:sz w:val="20"/>
      <w:szCs w:val="20"/>
      <w:lang w:val="en-GB" w:eastAsia="en-US"/>
      <w14:ligatures w14:val="none"/>
    </w:rPr>
  </w:style>
  <w:style w:type="paragraph" w:styleId="11">
    <w:name w:val="Body Text 3"/>
    <w:basedOn w:val="1"/>
    <w:link w:val="54"/>
    <w:qFormat/>
    <w:uiPriority w:val="0"/>
    <w:pPr>
      <w:widowControl/>
      <w:tabs>
        <w:tab w:val="left" w:pos="0"/>
      </w:tabs>
    </w:pPr>
    <w:rPr>
      <w:rFonts w:ascii="Times New Roman" w:hAnsi="Times New Roman" w:cs="Times New Roman"/>
      <w:kern w:val="0"/>
      <w:sz w:val="24"/>
      <w:szCs w:val="24"/>
      <w:lang w:val="el-GR" w:eastAsia="en-US"/>
      <w14:ligatures w14:val="none"/>
    </w:rPr>
  </w:style>
  <w:style w:type="paragraph" w:styleId="12">
    <w:name w:val="Body Text"/>
    <w:basedOn w:val="1"/>
    <w:link w:val="39"/>
    <w:qFormat/>
    <w:uiPriority w:val="0"/>
    <w:pPr>
      <w:widowControl/>
      <w:jc w:val="left"/>
    </w:pPr>
    <w:rPr>
      <w:rFonts w:ascii="Century" w:hAnsi="Century" w:cs="Times New Roman"/>
      <w:kern w:val="0"/>
      <w:sz w:val="20"/>
      <w:szCs w:val="24"/>
      <w:lang w:val="el-GR" w:eastAsia="el-GR"/>
      <w14:ligatures w14:val="none"/>
    </w:rPr>
  </w:style>
  <w:style w:type="paragraph" w:styleId="13">
    <w:name w:val="Block Text"/>
    <w:basedOn w:val="1"/>
    <w:qFormat/>
    <w:uiPriority w:val="0"/>
    <w:pPr>
      <w:widowControl/>
      <w:ind w:left="1080" w:right="1264"/>
      <w:jc w:val="left"/>
    </w:pPr>
    <w:rPr>
      <w:rFonts w:ascii="Times New Roman" w:hAnsi="Times New Roman" w:cs="Times New Roman"/>
      <w:kern w:val="0"/>
      <w:sz w:val="24"/>
      <w:szCs w:val="24"/>
      <w:lang w:val="el-GR" w:eastAsia="en-US"/>
      <w14:ligatures w14:val="none"/>
    </w:rPr>
  </w:style>
  <w:style w:type="paragraph" w:styleId="14">
    <w:name w:val="Balloon Text"/>
    <w:basedOn w:val="1"/>
    <w:link w:val="42"/>
    <w:semiHidden/>
    <w:qFormat/>
    <w:uiPriority w:val="0"/>
    <w:pPr>
      <w:widowControl/>
      <w:jc w:val="left"/>
    </w:pPr>
    <w:rPr>
      <w:rFonts w:ascii="Tahoma" w:hAnsi="Tahoma" w:cs="Tahoma"/>
      <w:kern w:val="0"/>
      <w:sz w:val="16"/>
      <w:szCs w:val="16"/>
      <w:lang w:val="el-GR" w:eastAsia="el-GR"/>
      <w14:ligatures w14:val="none"/>
    </w:rPr>
  </w:style>
  <w:style w:type="paragraph" w:styleId="15">
    <w:name w:val="footer"/>
    <w:basedOn w:val="1"/>
    <w:link w:val="31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6">
    <w:name w:val="header"/>
    <w:basedOn w:val="1"/>
    <w:link w:val="30"/>
    <w:unhideWhenUsed/>
    <w:qFormat/>
    <w:uiPriority w:val="0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7">
    <w:name w:val="Body Text 2"/>
    <w:basedOn w:val="1"/>
    <w:link w:val="55"/>
    <w:qFormat/>
    <w:uiPriority w:val="0"/>
    <w:pPr>
      <w:widowControl/>
      <w:tabs>
        <w:tab w:val="left" w:pos="720"/>
      </w:tabs>
      <w:spacing w:line="360" w:lineRule="auto"/>
      <w:ind w:right="4"/>
    </w:pPr>
    <w:rPr>
      <w:rFonts w:ascii="Century" w:hAnsi="Century" w:cs="Times New Roman"/>
      <w:kern w:val="0"/>
      <w:sz w:val="20"/>
      <w:szCs w:val="24"/>
      <w:lang w:val="el-GR" w:eastAsia="el-GR"/>
      <w14:ligatures w14:val="none"/>
    </w:rPr>
  </w:style>
  <w:style w:type="paragraph" w:styleId="18">
    <w:name w:val="HTML Preformatted"/>
    <w:basedOn w:val="1"/>
    <w:link w:val="46"/>
    <w:unhideWhenUsed/>
    <w:qFormat/>
    <w:uiPriority w:val="99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hAnsi="Courier New" w:cs="Courier New"/>
      <w:kern w:val="0"/>
      <w:sz w:val="20"/>
      <w:szCs w:val="20"/>
      <w:lang w:val="el-GR" w:eastAsia="el-GR"/>
      <w14:ligatures w14:val="none"/>
    </w:rPr>
  </w:style>
  <w:style w:type="paragraph" w:styleId="19">
    <w:name w:val="Normal (Web)"/>
    <w:basedOn w:val="1"/>
    <w:semiHidden/>
    <w:unhideWhenUsed/>
    <w:uiPriority w:val="99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20">
    <w:name w:val="Title"/>
    <w:basedOn w:val="1"/>
    <w:link w:val="40"/>
    <w:qFormat/>
    <w:uiPriority w:val="0"/>
    <w:pPr>
      <w:widowControl/>
      <w:jc w:val="center"/>
    </w:pPr>
    <w:rPr>
      <w:rFonts w:ascii="Century" w:hAnsi="Century" w:cs="Times New Roman"/>
      <w:b/>
      <w:bCs/>
      <w:kern w:val="0"/>
      <w:sz w:val="20"/>
      <w:szCs w:val="24"/>
      <w:lang w:val="el-GR" w:eastAsia="el-GR"/>
      <w14:ligatures w14:val="none"/>
    </w:rPr>
  </w:style>
  <w:style w:type="paragraph" w:styleId="21">
    <w:name w:val="annotation subject"/>
    <w:basedOn w:val="10"/>
    <w:next w:val="10"/>
    <w:link w:val="58"/>
    <w:qFormat/>
    <w:uiPriority w:val="0"/>
    <w:rPr>
      <w:b/>
      <w:bCs/>
    </w:rPr>
  </w:style>
  <w:style w:type="table" w:styleId="23">
    <w:name w:val="Table Grid"/>
    <w:basedOn w:val="22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5">
    <w:name w:val="Strong"/>
    <w:basedOn w:val="24"/>
    <w:qFormat/>
    <w:uiPriority w:val="22"/>
    <w:rPr>
      <w:b/>
    </w:rPr>
  </w:style>
  <w:style w:type="character" w:styleId="26">
    <w:name w:val="page number"/>
    <w:basedOn w:val="24"/>
    <w:qFormat/>
    <w:uiPriority w:val="0"/>
  </w:style>
  <w:style w:type="character" w:styleId="27">
    <w:name w:val="Emphasis"/>
    <w:basedOn w:val="24"/>
    <w:qFormat/>
    <w:uiPriority w:val="20"/>
    <w:rPr>
      <w:i/>
    </w:rPr>
  </w:style>
  <w:style w:type="character" w:styleId="28">
    <w:name w:val="Hyperlink"/>
    <w:basedOn w:val="24"/>
    <w:unhideWhenUsed/>
    <w:qFormat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styleId="29">
    <w:name w:val="annotation reference"/>
    <w:qFormat/>
    <w:uiPriority w:val="0"/>
    <w:rPr>
      <w:sz w:val="16"/>
      <w:szCs w:val="16"/>
    </w:rPr>
  </w:style>
  <w:style w:type="character" w:customStyle="1" w:styleId="30">
    <w:name w:val="页眉 字符"/>
    <w:basedOn w:val="24"/>
    <w:link w:val="16"/>
    <w:qFormat/>
    <w:uiPriority w:val="99"/>
    <w:rPr>
      <w:sz w:val="18"/>
      <w:szCs w:val="18"/>
    </w:rPr>
  </w:style>
  <w:style w:type="character" w:customStyle="1" w:styleId="31">
    <w:name w:val="页脚 字符"/>
    <w:basedOn w:val="24"/>
    <w:link w:val="15"/>
    <w:qFormat/>
    <w:uiPriority w:val="99"/>
    <w:rPr>
      <w:sz w:val="18"/>
      <w:szCs w:val="18"/>
    </w:rPr>
  </w:style>
  <w:style w:type="character" w:customStyle="1" w:styleId="32">
    <w:name w:val="Unresolved Mention"/>
    <w:basedOn w:val="24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33">
    <w:name w:val="Style1"/>
    <w:basedOn w:val="24"/>
    <w:qFormat/>
    <w:uiPriority w:val="0"/>
    <w:rPr>
      <w:rFonts w:ascii="Verdana" w:hAnsi="Verdana"/>
      <w:sz w:val="16"/>
    </w:rPr>
  </w:style>
  <w:style w:type="character" w:styleId="34">
    <w:name w:val="Placeholder Text"/>
    <w:basedOn w:val="24"/>
    <w:semiHidden/>
    <w:qFormat/>
    <w:uiPriority w:val="99"/>
    <w:rPr>
      <w:color w:val="808080"/>
    </w:rPr>
  </w:style>
  <w:style w:type="paragraph" w:styleId="35">
    <w:name w:val="List Paragraph"/>
    <w:basedOn w:val="1"/>
    <w:qFormat/>
    <w:uiPriority w:val="34"/>
    <w:pPr>
      <w:ind w:firstLine="420" w:firstLineChars="200"/>
    </w:pPr>
  </w:style>
  <w:style w:type="character" w:customStyle="1" w:styleId="36">
    <w:name w:val="样式1"/>
    <w:basedOn w:val="24"/>
    <w:qFormat/>
    <w:uiPriority w:val="1"/>
    <w:rPr>
      <w:lang w:eastAsia="zh-CN"/>
    </w:rPr>
  </w:style>
  <w:style w:type="character" w:customStyle="1" w:styleId="37">
    <w:name w:val="样式2"/>
    <w:basedOn w:val="24"/>
    <w:qFormat/>
    <w:uiPriority w:val="1"/>
  </w:style>
  <w:style w:type="character" w:customStyle="1" w:styleId="38">
    <w:name w:val="Verdana_en_8"/>
    <w:basedOn w:val="24"/>
    <w:qFormat/>
    <w:uiPriority w:val="1"/>
    <w:rPr>
      <w:rFonts w:ascii="Verdana" w:hAnsi="Verdana"/>
      <w:sz w:val="16"/>
    </w:rPr>
  </w:style>
  <w:style w:type="character" w:customStyle="1" w:styleId="39">
    <w:name w:val="正文文本 字符"/>
    <w:basedOn w:val="24"/>
    <w:link w:val="12"/>
    <w:qFormat/>
    <w:uiPriority w:val="0"/>
    <w:rPr>
      <w:rFonts w:ascii="Century" w:hAnsi="Century" w:cs="Times New Roman"/>
      <w:kern w:val="0"/>
      <w:sz w:val="20"/>
      <w:szCs w:val="24"/>
      <w:lang w:val="el-GR" w:eastAsia="el-GR"/>
      <w14:ligatures w14:val="none"/>
    </w:rPr>
  </w:style>
  <w:style w:type="character" w:customStyle="1" w:styleId="40">
    <w:name w:val="标题 字符"/>
    <w:basedOn w:val="24"/>
    <w:link w:val="20"/>
    <w:qFormat/>
    <w:uiPriority w:val="0"/>
    <w:rPr>
      <w:rFonts w:ascii="Century" w:hAnsi="Century" w:cs="Times New Roman"/>
      <w:b/>
      <w:bCs/>
      <w:kern w:val="0"/>
      <w:sz w:val="20"/>
      <w:szCs w:val="24"/>
      <w:lang w:val="el-GR" w:eastAsia="el-GR"/>
      <w14:ligatures w14:val="none"/>
    </w:rPr>
  </w:style>
  <w:style w:type="paragraph" w:customStyle="1" w:styleId="41">
    <w:name w:val="Tabletext"/>
    <w:basedOn w:val="1"/>
    <w:qFormat/>
    <w:uiPriority w:val="0"/>
    <w:pPr>
      <w:keepLines/>
      <w:spacing w:after="120" w:line="240" w:lineRule="atLeast"/>
      <w:jc w:val="left"/>
    </w:pPr>
    <w:rPr>
      <w:rFonts w:ascii="Verdana" w:hAnsi="Verdana" w:cs="Times New Roman"/>
      <w:kern w:val="0"/>
      <w:sz w:val="20"/>
      <w:szCs w:val="20"/>
      <w:lang w:eastAsia="en-US"/>
      <w14:ligatures w14:val="none"/>
    </w:rPr>
  </w:style>
  <w:style w:type="character" w:customStyle="1" w:styleId="42">
    <w:name w:val="批注框文本 字符"/>
    <w:basedOn w:val="24"/>
    <w:link w:val="14"/>
    <w:semiHidden/>
    <w:qFormat/>
    <w:uiPriority w:val="0"/>
    <w:rPr>
      <w:rFonts w:ascii="Tahoma" w:hAnsi="Tahoma" w:cs="Tahoma"/>
      <w:kern w:val="0"/>
      <w:sz w:val="16"/>
      <w:szCs w:val="16"/>
      <w:lang w:val="el-GR" w:eastAsia="el-GR"/>
      <w14:ligatures w14:val="none"/>
    </w:rPr>
  </w:style>
  <w:style w:type="character" w:customStyle="1" w:styleId="43">
    <w:name w:val="hps"/>
    <w:basedOn w:val="24"/>
    <w:qFormat/>
    <w:uiPriority w:val="0"/>
  </w:style>
  <w:style w:type="character" w:customStyle="1" w:styleId="44">
    <w:name w:val="hps atn"/>
    <w:basedOn w:val="24"/>
    <w:qFormat/>
    <w:uiPriority w:val="0"/>
  </w:style>
  <w:style w:type="character" w:customStyle="1" w:styleId="45">
    <w:name w:val="short_text"/>
    <w:basedOn w:val="24"/>
    <w:qFormat/>
    <w:uiPriority w:val="0"/>
  </w:style>
  <w:style w:type="character" w:customStyle="1" w:styleId="46">
    <w:name w:val="HTML 预设格式 字符"/>
    <w:basedOn w:val="24"/>
    <w:link w:val="18"/>
    <w:qFormat/>
    <w:uiPriority w:val="99"/>
    <w:rPr>
      <w:rFonts w:ascii="Courier New" w:hAnsi="Courier New" w:cs="Courier New"/>
      <w:kern w:val="0"/>
      <w:sz w:val="20"/>
      <w:szCs w:val="20"/>
      <w:lang w:val="el-GR" w:eastAsia="el-GR"/>
      <w14:ligatures w14:val="none"/>
    </w:rPr>
  </w:style>
  <w:style w:type="character" w:customStyle="1" w:styleId="47">
    <w:name w:val="标题 1 字符"/>
    <w:basedOn w:val="24"/>
    <w:link w:val="2"/>
    <w:qFormat/>
    <w:uiPriority w:val="0"/>
    <w:rPr>
      <w:rFonts w:ascii="Verdana" w:hAnsi="Verdana" w:cs="Arial"/>
      <w:b/>
      <w:color w:val="000000"/>
      <w:kern w:val="0"/>
      <w:sz w:val="22"/>
      <w:szCs w:val="14"/>
      <w:lang w:val="en-GB" w:eastAsia="en-US"/>
      <w14:ligatures w14:val="none"/>
    </w:rPr>
  </w:style>
  <w:style w:type="character" w:customStyle="1" w:styleId="48">
    <w:name w:val="标题 2 字符"/>
    <w:basedOn w:val="24"/>
    <w:link w:val="3"/>
    <w:qFormat/>
    <w:uiPriority w:val="0"/>
    <w:rPr>
      <w:rFonts w:ascii="Times New Roman" w:hAnsi="Times New Roman" w:cs="Times New Roman"/>
      <w:kern w:val="0"/>
      <w:sz w:val="24"/>
      <w:szCs w:val="24"/>
      <w:u w:val="single"/>
      <w:lang w:val="el-GR" w:eastAsia="en-US"/>
      <w14:ligatures w14:val="none"/>
    </w:rPr>
  </w:style>
  <w:style w:type="character" w:customStyle="1" w:styleId="49">
    <w:name w:val="标题 3 字符"/>
    <w:basedOn w:val="24"/>
    <w:link w:val="4"/>
    <w:qFormat/>
    <w:uiPriority w:val="0"/>
    <w:rPr>
      <w:rFonts w:ascii="Times New Roman" w:hAnsi="Times New Roman" w:cs="Times New Roman"/>
      <w:b/>
      <w:bCs/>
      <w:kern w:val="0"/>
      <w:sz w:val="20"/>
      <w:szCs w:val="24"/>
      <w:lang w:val="el-GR" w:eastAsia="en-US"/>
      <w14:ligatures w14:val="none"/>
    </w:rPr>
  </w:style>
  <w:style w:type="character" w:customStyle="1" w:styleId="50">
    <w:name w:val="标题 4 字符"/>
    <w:basedOn w:val="24"/>
    <w:link w:val="5"/>
    <w:qFormat/>
    <w:uiPriority w:val="0"/>
    <w:rPr>
      <w:rFonts w:ascii="Times New Roman" w:hAnsi="Times New Roman" w:cs="Times New Roman"/>
      <w:kern w:val="0"/>
      <w:sz w:val="24"/>
      <w:szCs w:val="24"/>
      <w:u w:val="single"/>
      <w:lang w:val="el-GR" w:eastAsia="en-US"/>
      <w14:ligatures w14:val="none"/>
    </w:rPr>
  </w:style>
  <w:style w:type="character" w:customStyle="1" w:styleId="51">
    <w:name w:val="标题 5 字符"/>
    <w:basedOn w:val="24"/>
    <w:link w:val="6"/>
    <w:qFormat/>
    <w:uiPriority w:val="0"/>
    <w:rPr>
      <w:rFonts w:ascii="Times New Roman" w:hAnsi="Times New Roman" w:cs="Times New Roman"/>
      <w:b/>
      <w:bCs/>
      <w:kern w:val="0"/>
      <w:sz w:val="24"/>
      <w:szCs w:val="24"/>
      <w:lang w:val="el-GR" w:eastAsia="en-US"/>
      <w14:ligatures w14:val="none"/>
    </w:rPr>
  </w:style>
  <w:style w:type="character" w:customStyle="1" w:styleId="52">
    <w:name w:val="标题 7 字符"/>
    <w:basedOn w:val="24"/>
    <w:link w:val="7"/>
    <w:qFormat/>
    <w:uiPriority w:val="0"/>
    <w:rPr>
      <w:rFonts w:ascii="Times New Roman" w:hAnsi="Times New Roman" w:cs="Times New Roman"/>
      <w:kern w:val="0"/>
      <w:sz w:val="24"/>
      <w:szCs w:val="24"/>
      <w:lang w:val="en-GB" w:eastAsia="en-US"/>
      <w14:ligatures w14:val="none"/>
    </w:rPr>
  </w:style>
  <w:style w:type="character" w:customStyle="1" w:styleId="53">
    <w:name w:val="标题 8 字符"/>
    <w:basedOn w:val="24"/>
    <w:link w:val="8"/>
    <w:qFormat/>
    <w:uiPriority w:val="0"/>
    <w:rPr>
      <w:rFonts w:ascii="Times New Roman" w:hAnsi="Times New Roman" w:cs="Times New Roman"/>
      <w:i/>
      <w:iCs/>
      <w:kern w:val="0"/>
      <w:sz w:val="24"/>
      <w:szCs w:val="24"/>
      <w:lang w:val="en-GB" w:eastAsia="en-US"/>
      <w14:ligatures w14:val="none"/>
    </w:rPr>
  </w:style>
  <w:style w:type="character" w:customStyle="1" w:styleId="54">
    <w:name w:val="正文文本 3 字符"/>
    <w:basedOn w:val="24"/>
    <w:link w:val="11"/>
    <w:qFormat/>
    <w:uiPriority w:val="0"/>
    <w:rPr>
      <w:rFonts w:ascii="Times New Roman" w:hAnsi="Times New Roman" w:cs="Times New Roman"/>
      <w:kern w:val="0"/>
      <w:sz w:val="24"/>
      <w:szCs w:val="24"/>
      <w:lang w:val="el-GR" w:eastAsia="en-US"/>
      <w14:ligatures w14:val="none"/>
    </w:rPr>
  </w:style>
  <w:style w:type="character" w:customStyle="1" w:styleId="55">
    <w:name w:val="正文文本 2 字符"/>
    <w:basedOn w:val="24"/>
    <w:link w:val="17"/>
    <w:qFormat/>
    <w:uiPriority w:val="0"/>
    <w:rPr>
      <w:rFonts w:ascii="Century" w:hAnsi="Century" w:cs="Times New Roman"/>
      <w:kern w:val="0"/>
      <w:sz w:val="20"/>
      <w:szCs w:val="24"/>
      <w:lang w:val="el-GR" w:eastAsia="el-GR"/>
      <w14:ligatures w14:val="none"/>
    </w:rPr>
  </w:style>
  <w:style w:type="character" w:customStyle="1" w:styleId="56">
    <w:name w:val="文档结构图 字符"/>
    <w:basedOn w:val="24"/>
    <w:link w:val="9"/>
    <w:semiHidden/>
    <w:qFormat/>
    <w:uiPriority w:val="0"/>
    <w:rPr>
      <w:rFonts w:ascii="Tahoma" w:hAnsi="Tahoma" w:cs="Tahoma"/>
      <w:kern w:val="0"/>
      <w:sz w:val="20"/>
      <w:szCs w:val="20"/>
      <w:shd w:val="clear" w:color="auto" w:fill="000080"/>
      <w:lang w:val="en-GB" w:eastAsia="en-US"/>
      <w14:ligatures w14:val="none"/>
    </w:rPr>
  </w:style>
  <w:style w:type="character" w:customStyle="1" w:styleId="57">
    <w:name w:val="批注文字 字符"/>
    <w:basedOn w:val="24"/>
    <w:link w:val="10"/>
    <w:qFormat/>
    <w:uiPriority w:val="0"/>
    <w:rPr>
      <w:rFonts w:ascii="Times New Roman" w:hAnsi="Times New Roman" w:cs="Times New Roman"/>
      <w:kern w:val="0"/>
      <w:sz w:val="20"/>
      <w:szCs w:val="20"/>
      <w:lang w:val="en-GB" w:eastAsia="en-US"/>
      <w14:ligatures w14:val="none"/>
    </w:rPr>
  </w:style>
  <w:style w:type="character" w:customStyle="1" w:styleId="58">
    <w:name w:val="批注主题 字符"/>
    <w:basedOn w:val="57"/>
    <w:link w:val="21"/>
    <w:qFormat/>
    <w:uiPriority w:val="0"/>
    <w:rPr>
      <w:rFonts w:ascii="Times New Roman" w:hAnsi="Times New Roman" w:cs="Times New Roman"/>
      <w:b/>
      <w:bCs/>
      <w:kern w:val="0"/>
      <w:sz w:val="20"/>
      <w:szCs w:val="20"/>
      <w:lang w:val="en-GB" w:eastAsia="en-US"/>
      <w14:ligatures w14:val="none"/>
    </w:rPr>
  </w:style>
  <w:style w:type="character" w:customStyle="1" w:styleId="59">
    <w:name w:val="fontstyle01"/>
    <w:qFormat/>
    <w:uiPriority w:val="0"/>
    <w:rPr>
      <w:rFonts w:hint="default" w:ascii="TimesNewRomanPSMT" w:hAnsi="TimesNewRomanPSMT"/>
      <w:color w:val="00000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txDef>
      <a:spPr>
        <a:solidFill>
          <a:schemeClr val="lt1"/>
        </a:solidFill>
        <a:ln w="6350">
          <a:solidFill>
            <a:prstClr val="black"/>
          </a:solidFill>
        </a:ln>
      </a:spPr>
      <a:bodyPr wrap="square" rtlCol="0"/>
      <a:lstStyle/>
    </a:txDef>
  </a:objectDefaults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9CAE054-EA4E-47E3-8168-A0500F0643E8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974</Words>
  <Characters>2556</Characters>
  <Lines>20</Lines>
  <Paragraphs>5</Paragraphs>
  <TotalTime>15</TotalTime>
  <ScaleCrop>false</ScaleCrop>
  <LinksUpToDate>false</LinksUpToDate>
  <CharactersWithSpaces>3994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2024-11-19T06:02:00Z</dcterms:created>
  <dc:creator>振 王</dc:creator>
  <cp:lastModifiedBy>stept2011</cp:lastModifiedBy>
  <dcterms:modified xsi:type="dcterms:W3CDTF">2025-12-11T06:11:22Z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8E19AFC837D746C09C4E0E7E90C20409_13</vt:lpwstr>
  </property>
  <property fmtid="{D5CDD505-2E9C-101B-9397-08002B2CF9AE}" pid="4" name="KSOTemplateDocerSaveRecord">
    <vt:lpwstr>eyJoZGlkIjoiMjVhZmZhNWQ2ZjdmNTFkYWZkZGNiOTIxY2M3YTU2MmIiLCJ1c2VySWQiOiI1MDM0Nzc3NjcifQ==</vt:lpwstr>
  </property>
</Properties>
</file>